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Pr="000E126B">
        <w:rPr>
          <w:b/>
          <w:sz w:val="24"/>
          <w:szCs w:val="24"/>
          <w:lang w:eastAsia="ko-KR"/>
        </w:rPr>
        <w:t>80</w:t>
      </w:r>
      <w:r>
        <w:rPr>
          <w:b/>
          <w:sz w:val="24"/>
          <w:szCs w:val="24"/>
          <w:lang w:eastAsia="ko-KR"/>
        </w:rPr>
        <w:t>bis</w:t>
      </w:r>
      <w:r w:rsidRPr="000E126B">
        <w:rPr>
          <w:rFonts w:hint="eastAsia"/>
          <w:b/>
          <w:sz w:val="24"/>
          <w:szCs w:val="24"/>
          <w:lang w:eastAsia="ko-KR"/>
        </w:rPr>
        <w:tab/>
      </w:r>
      <w:r w:rsidRPr="000E126B">
        <w:rPr>
          <w:b/>
          <w:i/>
          <w:noProof/>
          <w:sz w:val="24"/>
          <w:szCs w:val="24"/>
          <w:lang w:eastAsia="ko-KR"/>
        </w:rPr>
        <w:t>R1-15</w:t>
      </w:r>
      <w:r w:rsidR="007B7B1E">
        <w:rPr>
          <w:b/>
          <w:i/>
          <w:noProof/>
          <w:sz w:val="24"/>
          <w:szCs w:val="24"/>
          <w:lang w:eastAsia="ko-KR"/>
        </w:rPr>
        <w:t>1635</w:t>
      </w:r>
    </w:p>
    <w:p w:rsidR="0022306F" w:rsidRPr="000E126B" w:rsidRDefault="0022306F" w:rsidP="0022306F">
      <w:pPr>
        <w:pStyle w:val="Header"/>
        <w:rPr>
          <w:rFonts w:cs="Arial"/>
          <w:bCs/>
          <w:sz w:val="24"/>
          <w:szCs w:val="24"/>
          <w:lang w:val="en-US" w:eastAsia="ja-JP"/>
        </w:rPr>
      </w:pPr>
      <w:r>
        <w:rPr>
          <w:rFonts w:cs="Arial"/>
          <w:bCs/>
          <w:sz w:val="24"/>
          <w:szCs w:val="24"/>
          <w:lang w:val="en-US" w:eastAsia="ja-JP"/>
        </w:rPr>
        <w:t>Belgrade</w:t>
      </w:r>
      <w:r w:rsidRPr="000E126B">
        <w:rPr>
          <w:rFonts w:cs="Arial"/>
          <w:bCs/>
          <w:sz w:val="24"/>
          <w:szCs w:val="24"/>
          <w:lang w:val="en-US" w:eastAsia="ja-JP"/>
        </w:rPr>
        <w:t xml:space="preserve">, </w:t>
      </w:r>
      <w:r>
        <w:rPr>
          <w:rFonts w:cs="Arial"/>
          <w:bCs/>
          <w:sz w:val="24"/>
          <w:szCs w:val="24"/>
          <w:lang w:val="en-US" w:eastAsia="ja-JP"/>
        </w:rPr>
        <w:t>Serbia</w:t>
      </w:r>
      <w:r w:rsidRPr="000E126B">
        <w:rPr>
          <w:rFonts w:cs="Arial"/>
          <w:bCs/>
          <w:sz w:val="24"/>
          <w:szCs w:val="24"/>
          <w:lang w:val="en-US" w:eastAsia="ja-JP"/>
        </w:rPr>
        <w:t xml:space="preserve">, </w:t>
      </w:r>
      <w:r>
        <w:rPr>
          <w:rFonts w:cs="Arial"/>
          <w:bCs/>
          <w:sz w:val="24"/>
          <w:szCs w:val="24"/>
          <w:lang w:val="en-US" w:eastAsia="ja-JP"/>
        </w:rPr>
        <w:t>20</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24</w:t>
      </w:r>
      <w:r w:rsidRPr="000E126B">
        <w:rPr>
          <w:rFonts w:cs="Arial" w:hint="eastAsia"/>
          <w:bCs/>
          <w:sz w:val="24"/>
          <w:szCs w:val="24"/>
          <w:vertAlign w:val="superscript"/>
          <w:lang w:val="en-US" w:eastAsia="ja-JP"/>
        </w:rPr>
        <w:t>th</w:t>
      </w:r>
      <w:r w:rsidRPr="000E126B">
        <w:rPr>
          <w:rFonts w:cs="Arial"/>
          <w:bCs/>
          <w:sz w:val="24"/>
          <w:szCs w:val="24"/>
          <w:lang w:val="en-US" w:eastAsia="ja-JP"/>
        </w:rPr>
        <w:t xml:space="preserve"> </w:t>
      </w:r>
      <w:r>
        <w:rPr>
          <w:rFonts w:cs="Arial"/>
          <w:bCs/>
          <w:sz w:val="24"/>
          <w:szCs w:val="24"/>
          <w:lang w:val="en-US" w:eastAsia="ja-JP"/>
        </w:rPr>
        <w:t xml:space="preserve">April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22306F">
        <w:rPr>
          <w:rFonts w:ascii="Arial" w:hAnsi="Arial"/>
          <w:sz w:val="24"/>
          <w:szCs w:val="24"/>
        </w:rPr>
        <w:t>7.2.5.2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F61D59" w:rsidRPr="00F61D59">
        <w:rPr>
          <w:rFonts w:ascii="Arial" w:hAnsi="Arial"/>
          <w:sz w:val="24"/>
        </w:rPr>
        <w:t xml:space="preserve">CSI </w:t>
      </w:r>
      <w:r w:rsidR="00A443E2">
        <w:rPr>
          <w:rFonts w:ascii="Arial" w:hAnsi="Arial"/>
          <w:sz w:val="24"/>
        </w:rPr>
        <w:t xml:space="preserve">Reporting Types </w:t>
      </w:r>
      <w:r w:rsidR="00F61D59" w:rsidRPr="00F61D59">
        <w:rPr>
          <w:rFonts w:ascii="Arial" w:hAnsi="Arial"/>
          <w:sz w:val="24"/>
        </w:rPr>
        <w:t xml:space="preserve">for </w:t>
      </w:r>
      <w:r w:rsidR="00A443E2">
        <w:rPr>
          <w:rFonts w:ascii="Arial" w:hAnsi="Arial"/>
          <w:sz w:val="24"/>
        </w:rPr>
        <w:t xml:space="preserve">Rel.13 </w:t>
      </w:r>
      <w:r w:rsidR="00F61D59" w:rsidRPr="00F61D59">
        <w:rPr>
          <w:rFonts w:ascii="Arial" w:hAnsi="Arial"/>
          <w:sz w:val="24"/>
        </w:rPr>
        <w:t>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075B9D" w:rsidRDefault="00F3067A" w:rsidP="00D37605">
      <w:pPr>
        <w:pStyle w:val="a2"/>
        <w:spacing w:line="288" w:lineRule="auto"/>
      </w:pPr>
      <w:r w:rsidRPr="00F8318B">
        <w:t>In 3GPP RAN</w:t>
      </w:r>
      <w:r w:rsidR="00D37605">
        <w:t>1</w:t>
      </w:r>
      <w:r w:rsidRPr="00F8318B">
        <w:t>#</w:t>
      </w:r>
      <w:r w:rsidR="00D37605">
        <w:t>80</w:t>
      </w:r>
      <w:r w:rsidRPr="00F8318B">
        <w:t xml:space="preserve">, </w:t>
      </w:r>
      <w:r w:rsidR="00D37605">
        <w:t>the following agreement was made regarding the following high-level categories for potential CSI-RS and feedback enhancements whic</w:t>
      </w:r>
      <w:r w:rsidR="0075515C">
        <w:t xml:space="preserve">h will be captured in the TR </w:t>
      </w:r>
      <w:r w:rsidR="0075515C">
        <w:fldChar w:fldCharType="begin"/>
      </w:r>
      <w:r w:rsidR="0075515C">
        <w:instrText xml:space="preserve"> REF _Ref416188248 \r \h </w:instrText>
      </w:r>
      <w:r w:rsidR="0075515C">
        <w:fldChar w:fldCharType="separate"/>
      </w:r>
      <w:r w:rsidR="0075515C">
        <w:t>[1]</w:t>
      </w:r>
      <w:r w:rsidR="0075515C">
        <w:fldChar w:fldCharType="end"/>
      </w:r>
      <w:r w:rsidR="00D37605">
        <w:t>:</w:t>
      </w:r>
    </w:p>
    <w:p w:rsidR="00D37605" w:rsidRPr="00CE04E1" w:rsidRDefault="00D37605" w:rsidP="00455838">
      <w:pPr>
        <w:pStyle w:val="ListParagraph"/>
        <w:numPr>
          <w:ilvl w:val="0"/>
          <w:numId w:val="14"/>
        </w:numPr>
        <w:spacing w:after="120" w:line="288" w:lineRule="auto"/>
        <w:ind w:leftChars="0"/>
        <w:contextualSpacing/>
        <w:jc w:val="left"/>
        <w:rPr>
          <w:b/>
          <w:i/>
          <w:lang w:eastAsia="x-none"/>
        </w:rPr>
      </w:pPr>
      <w:r w:rsidRPr="00CE04E1">
        <w:rPr>
          <w:b/>
          <w:i/>
          <w:lang w:eastAsia="x-none"/>
        </w:rPr>
        <w:t>Enhancements related to beamformed CSI-RS-based schemes</w:t>
      </w:r>
    </w:p>
    <w:p w:rsidR="00D37605" w:rsidRPr="00CE04E1" w:rsidRDefault="00D37605" w:rsidP="00455838">
      <w:pPr>
        <w:pStyle w:val="ListParagraph"/>
        <w:numPr>
          <w:ilvl w:val="0"/>
          <w:numId w:val="14"/>
        </w:numPr>
        <w:spacing w:after="120" w:line="288" w:lineRule="auto"/>
        <w:ind w:leftChars="0"/>
        <w:contextualSpacing/>
        <w:jc w:val="left"/>
        <w:rPr>
          <w:b/>
          <w:i/>
          <w:lang w:eastAsia="x-none"/>
        </w:rPr>
      </w:pPr>
      <w:r w:rsidRPr="00CE04E1">
        <w:rPr>
          <w:b/>
          <w:i/>
          <w:lang w:eastAsia="x-none"/>
        </w:rPr>
        <w:t>Enhancements related to non-precoded CSI-RS-based schemes</w:t>
      </w:r>
    </w:p>
    <w:p w:rsidR="00D37605" w:rsidRPr="00AB6C0C" w:rsidRDefault="00D37605" w:rsidP="00455838">
      <w:pPr>
        <w:pStyle w:val="ListParagraph"/>
        <w:numPr>
          <w:ilvl w:val="0"/>
          <w:numId w:val="14"/>
        </w:numPr>
        <w:spacing w:after="120" w:line="288" w:lineRule="auto"/>
        <w:ind w:leftChars="0"/>
        <w:contextualSpacing/>
        <w:jc w:val="left"/>
        <w:rPr>
          <w:i/>
          <w:lang w:eastAsia="x-none"/>
        </w:rPr>
      </w:pPr>
      <w:r w:rsidRPr="00AB6C0C">
        <w:rPr>
          <w:i/>
          <w:lang w:eastAsia="x-none"/>
        </w:rPr>
        <w:t>Enhancements related to schemes based on hybrid beamformed CSI-RS and non-precoded CSI-RS</w:t>
      </w:r>
    </w:p>
    <w:p w:rsidR="00D37605" w:rsidRPr="001373F2" w:rsidRDefault="00D37605" w:rsidP="00455838">
      <w:pPr>
        <w:pStyle w:val="ListParagraph"/>
        <w:numPr>
          <w:ilvl w:val="0"/>
          <w:numId w:val="14"/>
        </w:numPr>
        <w:spacing w:after="120" w:line="288" w:lineRule="auto"/>
        <w:ind w:leftChars="0"/>
        <w:contextualSpacing/>
        <w:jc w:val="left"/>
        <w:rPr>
          <w:i/>
          <w:lang w:eastAsia="x-none"/>
        </w:rPr>
      </w:pPr>
      <w:r w:rsidRPr="001373F2">
        <w:rPr>
          <w:i/>
          <w:lang w:eastAsia="x-none"/>
        </w:rPr>
        <w:t>Enhancements related to non-codebook based CSI reporting for TDD</w:t>
      </w:r>
    </w:p>
    <w:p w:rsidR="00D37605" w:rsidRPr="001373F2" w:rsidRDefault="00D37605" w:rsidP="00455838">
      <w:pPr>
        <w:pStyle w:val="ListParagraph"/>
        <w:numPr>
          <w:ilvl w:val="0"/>
          <w:numId w:val="14"/>
        </w:numPr>
        <w:spacing w:after="120" w:line="288" w:lineRule="auto"/>
        <w:ind w:leftChars="0"/>
        <w:contextualSpacing/>
        <w:jc w:val="left"/>
        <w:rPr>
          <w:i/>
          <w:lang w:eastAsia="x-none"/>
        </w:rPr>
      </w:pPr>
      <w:r w:rsidRPr="001373F2">
        <w:rPr>
          <w:i/>
          <w:lang w:eastAsia="x-none"/>
        </w:rPr>
        <w:t>Enhancements related to SRS</w:t>
      </w:r>
    </w:p>
    <w:p w:rsidR="00265252" w:rsidRDefault="00B7098A" w:rsidP="002952DC">
      <w:pPr>
        <w:pStyle w:val="a2"/>
        <w:spacing w:line="288" w:lineRule="auto"/>
      </w:pPr>
      <w:r>
        <w:t xml:space="preserve">In this contribution, </w:t>
      </w:r>
      <w:r w:rsidR="001F2209">
        <w:t xml:space="preserve">we present our view on </w:t>
      </w:r>
      <w:r w:rsidR="00CE04E1">
        <w:t xml:space="preserve">the above first </w:t>
      </w:r>
      <w:r w:rsidR="00AB6C0C">
        <w:t>two</w:t>
      </w:r>
      <w:r w:rsidR="00CE04E1">
        <w:t xml:space="preserve"> categories of specification-based enhancements</w:t>
      </w:r>
      <w:r w:rsidR="006B12C9">
        <w:t xml:space="preserve"> </w:t>
      </w:r>
      <w:r w:rsidR="004C63D7">
        <w:t xml:space="preserve">pertinent </w:t>
      </w:r>
      <w:r w:rsidR="006B12C9">
        <w:t>for Rel.13 FD-MIMO</w:t>
      </w:r>
      <w:r w:rsidR="00CE04E1">
        <w:t>. Particularly, we focus on enhancements on CSI reporting types</w:t>
      </w:r>
      <w:r w:rsidR="00B10683">
        <w:t xml:space="preserve"> and modes</w:t>
      </w:r>
      <w:r w:rsidR="00CE04E1">
        <w:t xml:space="preserve"> for each of those categories.</w:t>
      </w:r>
    </w:p>
    <w:p w:rsidR="00180E1F" w:rsidRDefault="00180E1F" w:rsidP="002952DC">
      <w:pPr>
        <w:pStyle w:val="a2"/>
        <w:spacing w:line="288" w:lineRule="auto"/>
      </w:pPr>
    </w:p>
    <w:p w:rsidR="00180E1F" w:rsidRPr="005E22B9" w:rsidRDefault="00180E1F" w:rsidP="00180E1F">
      <w:pPr>
        <w:pStyle w:val="Heading1"/>
        <w:spacing w:line="288" w:lineRule="auto"/>
        <w:rPr>
          <w:rFonts w:eastAsia="Malgun Gothic"/>
          <w:b/>
          <w:sz w:val="28"/>
          <w:lang w:eastAsia="ko-KR"/>
        </w:rPr>
      </w:pPr>
      <w:bookmarkStart w:id="2" w:name="_Ref416166836"/>
      <w:r>
        <w:rPr>
          <w:rFonts w:eastAsia="Malgun Gothic"/>
          <w:b/>
          <w:sz w:val="28"/>
          <w:lang w:eastAsia="ko-KR"/>
        </w:rPr>
        <w:t>Precoding Model</w:t>
      </w:r>
      <w:bookmarkEnd w:id="2"/>
    </w:p>
    <w:p w:rsidR="00180E1F" w:rsidRPr="001B679F" w:rsidRDefault="00180E1F" w:rsidP="00180E1F">
      <w:pPr>
        <w:pStyle w:val="a2"/>
        <w:spacing w:line="288" w:lineRule="auto"/>
        <w:rPr>
          <w:rFonts w:cs="Times New Roman"/>
        </w:rPr>
      </w:pPr>
      <w:r>
        <w:rPr>
          <w:rFonts w:eastAsiaTheme="minorEastAsia"/>
          <w:iCs/>
        </w:rPr>
        <w:t xml:space="preserve">The precoding model in (1) is proposed for </w:t>
      </w:r>
      <w:r w:rsidRPr="001B679F">
        <w:rPr>
          <w:rFonts w:cs="Times New Roman"/>
        </w:rPr>
        <w:t>defining CSI feedback</w:t>
      </w:r>
      <w:r>
        <w:rPr>
          <w:rFonts w:cs="Times New Roman"/>
        </w:rPr>
        <w:t>. This precoding model is</w:t>
      </w:r>
      <w:r w:rsidRPr="001B679F">
        <w:rPr>
          <w:rFonts w:cs="Times New Roman"/>
        </w:rPr>
        <w:t xml:space="preserve"> similar to the dual-stage precoding of Rel.</w:t>
      </w:r>
      <w:r>
        <w:rPr>
          <w:rFonts w:cs="Times New Roman"/>
        </w:rPr>
        <w:t>10/</w:t>
      </w:r>
      <w:r w:rsidRPr="001B679F">
        <w:rPr>
          <w:rFonts w:cs="Times New Roman"/>
        </w:rPr>
        <w:t>12</w:t>
      </w:r>
      <w:r>
        <w:rPr>
          <w:rFonts w:cs="Times New Roman"/>
        </w:rPr>
        <w:t xml:space="preserve"> (</w:t>
      </w:r>
      <w:r w:rsidRPr="00DA0397">
        <w:rPr>
          <w:rFonts w:cs="Times New Roman"/>
          <w:i/>
        </w:rPr>
        <w:t>W</w:t>
      </w:r>
      <w:r w:rsidRPr="00037B1B">
        <w:rPr>
          <w:rFonts w:cs="Times New Roman"/>
          <w:vertAlign w:val="subscript"/>
        </w:rPr>
        <w:t>1</w:t>
      </w:r>
      <w:r>
        <w:rPr>
          <w:rFonts w:cs="Times New Roman"/>
        </w:rPr>
        <w:t>-</w:t>
      </w:r>
      <w:r w:rsidRPr="00DA0397">
        <w:rPr>
          <w:rFonts w:cs="Times New Roman"/>
          <w:i/>
        </w:rPr>
        <w:t>W</w:t>
      </w:r>
      <w:r w:rsidRPr="00037B1B">
        <w:rPr>
          <w:rFonts w:cs="Times New Roman"/>
          <w:vertAlign w:val="subscript"/>
        </w:rPr>
        <w:t>2</w:t>
      </w:r>
      <w:r>
        <w:rPr>
          <w:rFonts w:cs="Times New Roman"/>
        </w:rPr>
        <w:t xml:space="preserve"> or </w:t>
      </w:r>
      <w:r w:rsidRPr="00DA0397">
        <w:rPr>
          <w:rFonts w:cs="Times New Roman"/>
          <w:i/>
        </w:rPr>
        <w:t>i</w:t>
      </w:r>
      <w:r w:rsidRPr="00037B1B">
        <w:rPr>
          <w:rFonts w:cs="Times New Roman"/>
          <w:vertAlign w:val="subscript"/>
        </w:rPr>
        <w:t>1</w:t>
      </w:r>
      <w:r>
        <w:rPr>
          <w:rFonts w:cs="Times New Roman"/>
        </w:rPr>
        <w:t>-</w:t>
      </w:r>
      <w:r w:rsidRPr="00DA0397">
        <w:rPr>
          <w:rFonts w:cs="Times New Roman"/>
          <w:i/>
        </w:rPr>
        <w:t>i</w:t>
      </w:r>
      <w:r w:rsidRPr="00037B1B">
        <w:rPr>
          <w:rFonts w:cs="Times New Roman"/>
          <w:vertAlign w:val="subscript"/>
        </w:rPr>
        <w:t>2</w:t>
      </w:r>
      <w:r>
        <w:rPr>
          <w:rFonts w:cs="Times New Roman"/>
        </w:rPr>
        <w:t>)</w:t>
      </w:r>
      <w:r w:rsidRPr="001B679F">
        <w:rPr>
          <w:rFonts w:cs="Times New Roman"/>
        </w:rPr>
        <w:t xml:space="preserve"> </w:t>
      </w:r>
      <w:r>
        <w:rPr>
          <w:rFonts w:cs="Times New Roman"/>
        </w:rPr>
        <w:t>which can be written as a product of long-term and short-term components:</w:t>
      </w:r>
    </w:p>
    <w:p w:rsidR="00180E1F" w:rsidRPr="001B679F" w:rsidRDefault="00180E1F" w:rsidP="00180E1F">
      <w:pPr>
        <w:pStyle w:val="a2"/>
        <w:spacing w:line="288" w:lineRule="auto"/>
        <w:ind w:left="568"/>
        <w:rPr>
          <w:rFonts w:cs="Times New Roman"/>
          <w:b/>
        </w:rPr>
      </w:pPr>
      <m:oMath>
        <m:r>
          <m:rPr>
            <m:sty m:val="bi"/>
          </m:rPr>
          <w:rPr>
            <w:rFonts w:ascii="Cambria Math" w:hAnsi="Cambria Math" w:cs="Times New Roman"/>
          </w:rPr>
          <m:t>P=</m:t>
        </m:r>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2</m:t>
            </m:r>
          </m:sub>
        </m:sSub>
      </m:oMath>
      <w:r w:rsidRPr="001B679F">
        <w:rPr>
          <w:rFonts w:eastAsiaTheme="minorEastAsia" w:cs="Times New Roman"/>
          <w:b/>
        </w:rPr>
        <w:t xml:space="preserve">   </w:t>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sidRPr="004E2E94">
        <w:rPr>
          <w:rFonts w:eastAsiaTheme="minorEastAsia" w:cs="Times New Roman"/>
        </w:rPr>
        <w:t>(1)</w:t>
      </w:r>
    </w:p>
    <w:p w:rsidR="00180E1F" w:rsidRDefault="00180E1F" w:rsidP="00180E1F">
      <w:pPr>
        <w:pStyle w:val="Header"/>
        <w:spacing w:after="120" w:line="288" w:lineRule="auto"/>
        <w:ind w:firstLine="270"/>
        <w:jc w:val="both"/>
        <w:rPr>
          <w:rFonts w:ascii="Times New Roman" w:eastAsiaTheme="minorEastAsia" w:hAnsi="Times New Roman"/>
          <w:b w:val="0"/>
          <w:iCs/>
          <w:sz w:val="20"/>
          <w:lang w:eastAsia="ko-KR"/>
        </w:rPr>
      </w:pPr>
      <w:r w:rsidRPr="001B679F">
        <w:rPr>
          <w:rFonts w:ascii="Times New Roman" w:eastAsiaTheme="minorEastAsia" w:hAnsi="Times New Roman"/>
          <w:b w:val="0"/>
          <w:iCs/>
          <w:sz w:val="20"/>
          <w:lang w:eastAsia="ko-KR"/>
        </w:rPr>
        <w:t xml:space="preserve">Assuming that the total number of TX antennas (at the eNB)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oMath>
      <w:r w:rsidRPr="001B679F">
        <w:rPr>
          <w:rFonts w:ascii="Times New Roman" w:eastAsiaTheme="minorEastAsia" w:hAnsi="Times New Roman"/>
          <w:b w:val="0"/>
          <w:iCs/>
          <w:sz w:val="20"/>
          <w:lang w:eastAsia="ko-KR"/>
        </w:rPr>
        <w:t xml:space="preserve">  and the transmission rank (the number of transmission layers)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20071C">
        <w:rPr>
          <w:rFonts w:ascii="Times New Roman" w:eastAsiaTheme="minorEastAsia" w:hAnsi="Times New Roman"/>
          <w:b w:val="0"/>
          <w:iCs/>
          <w:sz w:val="20"/>
          <w:lang w:eastAsia="ko-KR"/>
        </w:rPr>
        <w:t>,</w:t>
      </w:r>
      <w:r w:rsidRPr="001B679F">
        <w:rPr>
          <w:rFonts w:ascii="Times New Roman" w:eastAsiaTheme="minorEastAsia" w:hAnsi="Times New Roman"/>
          <w:b w:val="0"/>
          <w:iCs/>
          <w:sz w:val="20"/>
          <w:lang w:eastAsia="ko-KR"/>
        </w:rPr>
        <w:t xml:space="preserve"> the size of the precoder matrix </w:t>
      </w:r>
      <m:oMath>
        <m:r>
          <m:rPr>
            <m:sty m:val="bi"/>
          </m:rPr>
          <w:rPr>
            <w:rFonts w:ascii="Cambria Math" w:hAnsi="Cambria Math"/>
            <w:sz w:val="20"/>
            <w:lang w:eastAsia="ko-KR"/>
          </w:rPr>
          <m:t>P</m:t>
        </m:r>
      </m:oMath>
      <w:r w:rsidRPr="001B679F">
        <w:rPr>
          <w:rFonts w:ascii="Times New Roman" w:eastAsiaTheme="minorEastAsia" w:hAnsi="Times New Roman"/>
          <w:b w:val="0"/>
          <w:iCs/>
          <w:sz w:val="20"/>
          <w:lang w:eastAsia="ko-KR"/>
        </w:rPr>
        <w:t xml:space="preserve">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1B679F">
        <w:rPr>
          <w:rFonts w:ascii="Times New Roman" w:eastAsiaTheme="minorEastAsia" w:hAnsi="Times New Roman"/>
          <w:b w:val="0"/>
          <w:iCs/>
          <w:sz w:val="20"/>
          <w:lang w:eastAsia="ko-KR"/>
        </w:rPr>
        <w:t xml:space="preserve"> . For dual-polarized array with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r</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rows 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columns, the number of TX antenna</w:t>
      </w:r>
      <w:r w:rsidR="000558DD">
        <w:rPr>
          <w:rFonts w:ascii="Times New Roman" w:eastAsiaTheme="minorEastAsia" w:hAnsi="Times New Roman"/>
          <w:b w:val="0"/>
          <w:iCs/>
          <w:sz w:val="20"/>
          <w:lang w:eastAsia="ko-KR"/>
        </w:rPr>
        <w:t xml:space="preserve"> port</w:t>
      </w:r>
      <w:r w:rsidRPr="001B679F">
        <w:rPr>
          <w:rFonts w:ascii="Times New Roman" w:eastAsiaTheme="minorEastAsia" w:hAnsi="Times New Roman"/>
          <w:b w:val="0"/>
          <w:iCs/>
          <w:sz w:val="20"/>
          <w:lang w:eastAsia="ko-KR"/>
        </w:rPr>
        <w:t xml:space="preserve">s is </w:t>
      </w:r>
      <m:oMath>
        <m:sSub>
          <m:sSubPr>
            <m:ctrlPr>
              <w:rPr>
                <w:rFonts w:ascii="Cambria Math" w:hAnsi="Cambria Math"/>
                <w:b w:val="0"/>
                <w:i/>
                <w:sz w:val="20"/>
                <w:lang w:eastAsia="ko-KR"/>
              </w:rPr>
            </m:ctrlPr>
          </m:sSubPr>
          <m:e>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r</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oMath>
      <w:r w:rsidRPr="001B679F">
        <w:rPr>
          <w:rFonts w:ascii="Times New Roman" w:eastAsiaTheme="minorEastAsia" w:hAnsi="Times New Roman"/>
          <w:b w:val="0"/>
          <w:sz w:val="20"/>
          <w:lang w:eastAsia="ko-KR"/>
        </w:rPr>
        <w:t xml:space="preserve">. </w:t>
      </w:r>
      <w:r w:rsidRPr="001B679F">
        <w:rPr>
          <w:rFonts w:ascii="Times New Roman" w:eastAsiaTheme="minorEastAsia" w:hAnsi="Times New Roman"/>
          <w:b w:val="0"/>
          <w:iCs/>
          <w:sz w:val="20"/>
          <w:lang w:eastAsia="ko-KR"/>
        </w:rPr>
        <w:t xml:space="preserve">Here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denotes the long-term component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the short-term component. </w:t>
      </w:r>
      <w:r>
        <w:rPr>
          <w:rFonts w:ascii="Times New Roman" w:eastAsiaTheme="minorEastAsia" w:hAnsi="Times New Roman"/>
          <w:b w:val="0"/>
          <w:iCs/>
          <w:sz w:val="20"/>
          <w:lang w:eastAsia="ko-KR"/>
        </w:rPr>
        <w:t xml:space="preserve">Following Rel.10/12,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is a wideband precoder while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may be wideband or subband depending on the configured CSI mode. Likewise, t</w:t>
      </w:r>
      <w:r w:rsidRPr="001B679F">
        <w:rPr>
          <w:rFonts w:ascii="Times New Roman" w:eastAsiaTheme="minorEastAsia" w:hAnsi="Times New Roman"/>
          <w:b w:val="0"/>
          <w:iCs/>
          <w:sz w:val="20"/>
          <w:lang w:eastAsia="ko-KR"/>
        </w:rPr>
        <w:t xml:space="preserve">he number of columns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(which is also the number of rows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corresponds to the </w:t>
      </w:r>
      <w:r>
        <w:rPr>
          <w:rFonts w:ascii="Times New Roman" w:eastAsiaTheme="minorEastAsia" w:hAnsi="Times New Roman"/>
          <w:b w:val="0"/>
          <w:iCs/>
          <w:sz w:val="20"/>
          <w:lang w:eastAsia="ko-KR"/>
        </w:rPr>
        <w:t xml:space="preserve">number of spatial beams which are selected and co-phased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sz w:val="20"/>
        </w:rPr>
        <w:t>.</w:t>
      </w:r>
      <w:r w:rsidRPr="001B679F">
        <w:rPr>
          <w:rFonts w:ascii="Times New Roman" w:eastAsiaTheme="minorEastAsia" w:hAnsi="Times New Roman"/>
          <w:b w:val="0"/>
          <w:iCs/>
          <w:sz w:val="20"/>
          <w:lang w:eastAsia="ko-KR"/>
        </w:rPr>
        <w:t xml:space="preserve"> </w:t>
      </w:r>
    </w:p>
    <w:p w:rsidR="00180E1F" w:rsidRDefault="00180E1F" w:rsidP="00180E1F">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For 2D antenna array with vertical (V, elevation) and horizontal (H, azimuth) dimensions, a Kronecker product (KP) based precoder (and hence </w:t>
      </w:r>
      <w:r w:rsidR="00F2174F">
        <w:rPr>
          <w:rFonts w:ascii="Times New Roman" w:eastAsiaTheme="minorEastAsia" w:hAnsi="Times New Roman"/>
          <w:b w:val="0"/>
          <w:iCs/>
          <w:sz w:val="20"/>
          <w:lang w:eastAsia="ko-KR"/>
        </w:rPr>
        <w:t xml:space="preserve">a KP-based </w:t>
      </w:r>
      <w:r>
        <w:rPr>
          <w:rFonts w:ascii="Times New Roman" w:eastAsiaTheme="minorEastAsia" w:hAnsi="Times New Roman"/>
          <w:b w:val="0"/>
          <w:iCs/>
          <w:sz w:val="20"/>
          <w:lang w:eastAsia="ko-KR"/>
        </w:rPr>
        <w:t>precoding codebook) can be utilized. So the description in (1) can be written as follows:</w:t>
      </w:r>
    </w:p>
    <w:p w:rsidR="00180E1F" w:rsidRDefault="00180E1F" w:rsidP="00180E1F">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P=</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lang w:eastAsia="ko-KR"/>
              </w:rPr>
              <m:t xml:space="preserve"> </m:t>
            </m:r>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3E4242" w:rsidRDefault="00F2174F" w:rsidP="00F2174F">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Following the notation in Rel.10/12, each of the four precoding components in (2) is associated with a PMI</w:t>
      </w:r>
      <w:r w:rsidR="003E4242">
        <w:rPr>
          <w:rFonts w:ascii="Times New Roman" w:eastAsiaTheme="minorEastAsia" w:hAnsi="Times New Roman"/>
          <w:b w:val="0"/>
          <w:iCs/>
          <w:sz w:val="20"/>
          <w:lang w:eastAsia="ko-KR"/>
        </w:rPr>
        <w:t xml:space="preserve">. Thus, the following UE feedback parameters </w:t>
      </w:r>
      <w:r w:rsidR="000D4983">
        <w:rPr>
          <w:rFonts w:ascii="Times New Roman" w:eastAsiaTheme="minorEastAsia" w:hAnsi="Times New Roman"/>
          <w:b w:val="0"/>
          <w:iCs/>
          <w:sz w:val="20"/>
          <w:lang w:eastAsia="ko-KR"/>
        </w:rPr>
        <w:t>may be</w:t>
      </w:r>
      <w:r w:rsidR="003E4242">
        <w:rPr>
          <w:rFonts w:ascii="Times New Roman" w:eastAsiaTheme="minorEastAsia" w:hAnsi="Times New Roman"/>
          <w:b w:val="0"/>
          <w:iCs/>
          <w:sz w:val="20"/>
          <w:lang w:eastAsia="ko-KR"/>
        </w:rPr>
        <w:t xml:space="preserve"> included in a CSI reporting unit:</w:t>
      </w:r>
      <w:r>
        <w:rPr>
          <w:rFonts w:ascii="Times New Roman" w:eastAsiaTheme="minorEastAsia" w:hAnsi="Times New Roman"/>
          <w:b w:val="0"/>
          <w:iCs/>
          <w:sz w:val="20"/>
          <w:lang w:eastAsia="ko-KR"/>
        </w:rPr>
        <w:t xml:space="preserve"> </w:t>
      </w:r>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2D-</w:t>
      </w:r>
      <w:r w:rsidR="003E4242">
        <w:rPr>
          <w:rFonts w:ascii="Times New Roman" w:eastAsiaTheme="minorEastAsia" w:hAnsi="Times New Roman"/>
          <w:b w:val="0"/>
          <w:iCs/>
          <w:sz w:val="20"/>
          <w:lang w:eastAsia="ko-KR"/>
        </w:rPr>
        <w:t xml:space="preserve">PMI: </w:t>
      </w:r>
      <w:r w:rsidR="003E4242">
        <w:rPr>
          <w:rFonts w:ascii="Times New Roman" w:eastAsiaTheme="minorEastAsia" w:hAnsi="Times New Roman"/>
          <w:b w:val="0"/>
          <w:iCs/>
          <w:sz w:val="20"/>
          <w:lang w:eastAsia="ko-KR"/>
        </w:rPr>
        <w:tab/>
      </w:r>
      <w:r w:rsidR="00BA4796">
        <w:rPr>
          <w:rFonts w:ascii="Times New Roman" w:eastAsiaTheme="minorEastAsia" w:hAnsi="Times New Roman"/>
          <w:b w:val="0"/>
          <w:iCs/>
          <w:sz w:val="20"/>
          <w:lang w:eastAsia="ko-KR"/>
        </w:rPr>
        <w:tab/>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oMath>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2D-</w:t>
      </w:r>
      <w:r w:rsidR="003E4242">
        <w:rPr>
          <w:rFonts w:ascii="Times New Roman" w:eastAsiaTheme="minorEastAsia" w:hAnsi="Times New Roman"/>
          <w:b w:val="0"/>
          <w:iCs/>
          <w:sz w:val="20"/>
          <w:lang w:eastAsia="ko-KR"/>
        </w:rPr>
        <w:t>RI:</w:t>
      </w:r>
      <w:r w:rsidR="003E4242">
        <w:rPr>
          <w:rFonts w:ascii="Times New Roman" w:eastAsiaTheme="minorEastAsia" w:hAnsi="Times New Roman"/>
          <w:b w:val="0"/>
          <w:iCs/>
          <w:sz w:val="20"/>
          <w:lang w:eastAsia="ko-KR"/>
        </w:rPr>
        <w:tab/>
      </w:r>
      <w:r w:rsidR="00BA4796">
        <w:rPr>
          <w:rFonts w:ascii="Times New Roman" w:eastAsiaTheme="minorEastAsia" w:hAnsi="Times New Roman"/>
          <w:b w:val="0"/>
          <w:iCs/>
          <w:sz w:val="20"/>
          <w:lang w:eastAsia="ko-KR"/>
        </w:rPr>
        <w:tab/>
      </w:r>
      <w:r w:rsidR="003E4242">
        <w:rPr>
          <w:rFonts w:ascii="Times New Roman" w:eastAsiaTheme="minorEastAsia" w:hAnsi="Times New Roman"/>
          <w:b w:val="0"/>
          <w:iCs/>
          <w:sz w:val="20"/>
          <w:lang w:eastAsia="ko-KR"/>
        </w:rPr>
        <w:tab/>
        <w:t>v-RI, h-RI</w:t>
      </w:r>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Joint </w:t>
      </w:r>
      <w:r w:rsidR="00BA4796">
        <w:rPr>
          <w:rFonts w:ascii="Times New Roman" w:eastAsiaTheme="minorEastAsia" w:hAnsi="Times New Roman"/>
          <w:b w:val="0"/>
          <w:iCs/>
          <w:sz w:val="20"/>
          <w:lang w:eastAsia="ko-KR"/>
        </w:rPr>
        <w:t xml:space="preserve">V-H </w:t>
      </w:r>
      <w:r w:rsidR="003E4242">
        <w:rPr>
          <w:rFonts w:ascii="Times New Roman" w:eastAsiaTheme="minorEastAsia" w:hAnsi="Times New Roman"/>
          <w:b w:val="0"/>
          <w:iCs/>
          <w:sz w:val="20"/>
          <w:lang w:eastAsia="ko-KR"/>
        </w:rPr>
        <w:t xml:space="preserve">CQI: </w:t>
      </w:r>
      <w:r>
        <w:rPr>
          <w:rFonts w:ascii="Times New Roman" w:eastAsiaTheme="minorEastAsia" w:hAnsi="Times New Roman"/>
          <w:b w:val="0"/>
          <w:iCs/>
          <w:sz w:val="20"/>
          <w:lang w:eastAsia="ko-KR"/>
        </w:rPr>
        <w:t xml:space="preserve">a single CQI entity (that is, </w:t>
      </w:r>
      <w:r w:rsidR="00BA4796">
        <w:rPr>
          <w:rFonts w:ascii="Times New Roman" w:eastAsiaTheme="minorEastAsia" w:hAnsi="Times New Roman"/>
          <w:b w:val="0"/>
          <w:iCs/>
          <w:sz w:val="20"/>
          <w:lang w:eastAsia="ko-KR"/>
        </w:rPr>
        <w:t>reflecting both</w:t>
      </w:r>
      <w:r>
        <w:rPr>
          <w:rFonts w:ascii="Times New Roman" w:eastAsiaTheme="minorEastAsia" w:hAnsi="Times New Roman"/>
          <w:b w:val="0"/>
          <w:iCs/>
          <w:sz w:val="20"/>
          <w:lang w:eastAsia="ko-KR"/>
        </w:rPr>
        <w:t xml:space="preserve"> V and H components) </w:t>
      </w:r>
      <w:r w:rsidR="00B10683">
        <w:rPr>
          <w:rFonts w:ascii="Times New Roman" w:eastAsiaTheme="minorEastAsia" w:hAnsi="Times New Roman"/>
          <w:b w:val="0"/>
          <w:iCs/>
          <w:sz w:val="20"/>
          <w:lang w:eastAsia="ko-KR"/>
        </w:rPr>
        <w:t>calculated based on the 2D-RI and 2D-PMI</w:t>
      </w:r>
    </w:p>
    <w:p w:rsidR="000D4983" w:rsidRDefault="004C63D7" w:rsidP="000D4983">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Therefore</w:t>
      </w:r>
      <w:r w:rsidR="006B12C9">
        <w:rPr>
          <w:rFonts w:ascii="Times New Roman" w:eastAsiaTheme="minorEastAsia" w:hAnsi="Times New Roman"/>
          <w:b w:val="0"/>
          <w:iCs/>
          <w:sz w:val="20"/>
          <w:lang w:eastAsia="ko-KR"/>
        </w:rPr>
        <w:t xml:space="preserve">, </w:t>
      </w:r>
      <w:r>
        <w:rPr>
          <w:rFonts w:ascii="Times New Roman" w:eastAsiaTheme="minorEastAsia" w:hAnsi="Times New Roman"/>
          <w:b w:val="0"/>
          <w:iCs/>
          <w:sz w:val="20"/>
          <w:lang w:eastAsia="ko-KR"/>
        </w:rPr>
        <w:t xml:space="preserve">in general </w:t>
      </w:r>
      <w:r w:rsidR="006B12C9">
        <w:rPr>
          <w:rFonts w:ascii="Times New Roman" w:eastAsiaTheme="minorEastAsia" w:hAnsi="Times New Roman"/>
          <w:b w:val="0"/>
          <w:iCs/>
          <w:sz w:val="20"/>
          <w:lang w:eastAsia="ko-KR"/>
        </w:rPr>
        <w:t xml:space="preserve">(1) can be described as </w:t>
      </w:r>
      <m:oMath>
        <m:r>
          <m:rPr>
            <m:sty m:val="bi"/>
          </m:rPr>
          <w:rPr>
            <w:rFonts w:ascii="Cambria Math" w:hAnsi="Cambria Math"/>
          </w:rPr>
          <m:t>P=f(</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rPr>
          <m:t>)</m:t>
        </m:r>
      </m:oMath>
      <w:r w:rsidR="006B12C9">
        <w:rPr>
          <w:rFonts w:ascii="Times New Roman" w:eastAsiaTheme="minorEastAsia" w:hAnsi="Times New Roman"/>
          <w:b w:val="0"/>
          <w:iCs/>
          <w:sz w:val="20"/>
          <w:lang w:eastAsia="ko-KR"/>
        </w:rPr>
        <w:t>.</w:t>
      </w:r>
      <w:r>
        <w:rPr>
          <w:rFonts w:ascii="Times New Roman" w:eastAsiaTheme="minorEastAsia" w:hAnsi="Times New Roman"/>
          <w:b w:val="0"/>
          <w:iCs/>
          <w:sz w:val="20"/>
          <w:lang w:eastAsia="ko-KR"/>
        </w:rPr>
        <w:t xml:space="preserve"> This relation holds in any case. </w:t>
      </w:r>
      <w:r w:rsidR="000D4983">
        <w:rPr>
          <w:rFonts w:ascii="Times New Roman" w:eastAsiaTheme="minorEastAsia" w:hAnsi="Times New Roman"/>
          <w:b w:val="0"/>
          <w:iCs/>
          <w:sz w:val="20"/>
          <w:lang w:eastAsia="ko-KR"/>
        </w:rPr>
        <w:t xml:space="preserve">In different </w:t>
      </w:r>
      <w:r w:rsidR="000D4983">
        <w:rPr>
          <w:rFonts w:ascii="Times New Roman" w:eastAsiaTheme="minorEastAsia" w:hAnsi="Times New Roman"/>
          <w:b w:val="0"/>
          <w:iCs/>
          <w:sz w:val="20"/>
          <w:lang w:eastAsia="ko-KR"/>
        </w:rPr>
        <w:lastRenderedPageBreak/>
        <w:t xml:space="preserve">scenarios, a subset of these UE feedback parameters is reported. Such scenarios include the following: </w:t>
      </w:r>
    </w:p>
    <w:p w:rsidR="000D4983" w:rsidRDefault="000D4983" w:rsidP="00455838">
      <w:pPr>
        <w:pStyle w:val="Header"/>
        <w:numPr>
          <w:ilvl w:val="0"/>
          <w:numId w:val="16"/>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W</w:t>
      </w:r>
      <w:r w:rsidR="003E4242">
        <w:rPr>
          <w:rFonts w:ascii="Times New Roman" w:eastAsiaTheme="minorEastAsia" w:hAnsi="Times New Roman"/>
          <w:b w:val="0"/>
          <w:iCs/>
          <w:sz w:val="20"/>
          <w:lang w:eastAsia="ko-KR"/>
        </w:rPr>
        <w:t>hether a UE is configured for no</w:t>
      </w:r>
      <w:r>
        <w:rPr>
          <w:rFonts w:ascii="Times New Roman" w:eastAsiaTheme="minorEastAsia" w:hAnsi="Times New Roman"/>
          <w:b w:val="0"/>
          <w:iCs/>
          <w:sz w:val="20"/>
          <w:lang w:eastAsia="ko-KR"/>
        </w:rPr>
        <w:t>n-precoded or beamformed CSI-RS</w:t>
      </w:r>
    </w:p>
    <w:p w:rsidR="00180E1F" w:rsidRPr="004C63D7" w:rsidRDefault="000D4983" w:rsidP="00455838">
      <w:pPr>
        <w:pStyle w:val="Header"/>
        <w:numPr>
          <w:ilvl w:val="0"/>
          <w:numId w:val="16"/>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Whether a UE is configured for closed-loop or </w:t>
      </w:r>
      <w:r w:rsidR="00B10683">
        <w:rPr>
          <w:rFonts w:ascii="Times New Roman" w:eastAsiaTheme="minorEastAsia" w:hAnsi="Times New Roman"/>
          <w:b w:val="0"/>
          <w:iCs/>
          <w:sz w:val="20"/>
          <w:lang w:eastAsia="ko-KR"/>
        </w:rPr>
        <w:t>semi-open-loop (reduced feedback in [2]) operation</w:t>
      </w:r>
      <w:r w:rsidR="003E4242">
        <w:rPr>
          <w:rFonts w:ascii="Times New Roman" w:eastAsiaTheme="minorEastAsia" w:hAnsi="Times New Roman"/>
          <w:b w:val="0"/>
          <w:iCs/>
          <w:sz w:val="20"/>
          <w:lang w:eastAsia="ko-KR"/>
        </w:rPr>
        <w:t xml:space="preserve"> </w:t>
      </w:r>
    </w:p>
    <w:p w:rsidR="00180E1F" w:rsidRPr="004E2E94" w:rsidRDefault="00180E1F" w:rsidP="00180E1F">
      <w:pPr>
        <w:pStyle w:val="Header"/>
        <w:spacing w:after="120" w:line="288" w:lineRule="auto"/>
        <w:ind w:left="568" w:firstLine="284"/>
        <w:jc w:val="both"/>
        <w:rPr>
          <w:rFonts w:ascii="Times New Roman" w:eastAsiaTheme="minorEastAsia" w:hAnsi="Times New Roman"/>
          <w:b w:val="0"/>
          <w:iCs/>
          <w:sz w:val="20"/>
          <w:lang w:eastAsia="ko-KR"/>
        </w:rPr>
      </w:pPr>
    </w:p>
    <w:p w:rsidR="000D4983" w:rsidRPr="000D4983" w:rsidRDefault="00AB6C0C" w:rsidP="000D4983">
      <w:pPr>
        <w:pStyle w:val="Heading1"/>
        <w:spacing w:line="288" w:lineRule="auto"/>
        <w:rPr>
          <w:rFonts w:eastAsia="Malgun Gothic"/>
          <w:b/>
          <w:sz w:val="28"/>
          <w:lang w:eastAsia="ko-KR"/>
        </w:rPr>
      </w:pPr>
      <w:bookmarkStart w:id="3" w:name="_Ref416187633"/>
      <w:r>
        <w:rPr>
          <w:rFonts w:eastAsia="Malgun Gothic"/>
          <w:b/>
          <w:sz w:val="28"/>
          <w:lang w:eastAsia="ko-KR"/>
        </w:rPr>
        <w:t>CSI Enhancements Associated with Non-precoded CSI-RS</w:t>
      </w:r>
      <w:bookmarkEnd w:id="3"/>
    </w:p>
    <w:p w:rsidR="00180E1F" w:rsidRDefault="006B12C9" w:rsidP="00AB6C0C">
      <w:pPr>
        <w:pStyle w:val="a2"/>
        <w:spacing w:line="288" w:lineRule="auto"/>
        <w:rPr>
          <w:rFonts w:cs="Times New Roman"/>
        </w:rPr>
      </w:pPr>
      <w:r>
        <w:rPr>
          <w:rFonts w:cs="Times New Roman"/>
        </w:rPr>
        <w:t>To calculate CSI, a UE measures its assigned non-precoded CSI-RS resource and derive CQI/PMI/RI based on a dual-stage precoding codebook.</w:t>
      </w:r>
      <w:r w:rsidR="00B10683">
        <w:rPr>
          <w:rFonts w:cs="Times New Roman"/>
        </w:rPr>
        <w:t xml:space="preserve"> For closed-loop operation, all the UE feedback parameters in Section </w:t>
      </w:r>
      <w:r w:rsidR="00B10683">
        <w:rPr>
          <w:rFonts w:cs="Times New Roman"/>
        </w:rPr>
        <w:fldChar w:fldCharType="begin"/>
      </w:r>
      <w:r w:rsidR="00B10683">
        <w:rPr>
          <w:rFonts w:cs="Times New Roman"/>
        </w:rPr>
        <w:instrText xml:space="preserve"> REF _Ref416166836 \r \h </w:instrText>
      </w:r>
      <w:r w:rsidR="00B10683">
        <w:rPr>
          <w:rFonts w:cs="Times New Roman"/>
        </w:rPr>
      </w:r>
      <w:r w:rsidR="00B10683">
        <w:rPr>
          <w:rFonts w:cs="Times New Roman"/>
        </w:rPr>
        <w:fldChar w:fldCharType="separate"/>
      </w:r>
      <w:r w:rsidR="00B10683">
        <w:rPr>
          <w:rFonts w:cs="Times New Roman"/>
        </w:rPr>
        <w:t>2</w:t>
      </w:r>
      <w:r w:rsidR="00B10683">
        <w:rPr>
          <w:rFonts w:cs="Times New Roman"/>
        </w:rPr>
        <w:fldChar w:fldCharType="end"/>
      </w:r>
      <w:r w:rsidR="00B10683">
        <w:rPr>
          <w:rFonts w:cs="Times New Roman"/>
        </w:rPr>
        <w:t xml:space="preserve"> are reported. For</w:t>
      </w:r>
      <w:r w:rsidR="0075515C">
        <w:rPr>
          <w:rFonts w:cs="Times New Roman"/>
        </w:rPr>
        <w:t xml:space="preserve"> semi-open-loop operation in </w:t>
      </w:r>
      <w:r w:rsidR="0075515C">
        <w:rPr>
          <w:rFonts w:cs="Times New Roman"/>
        </w:rPr>
        <w:fldChar w:fldCharType="begin"/>
      </w:r>
      <w:r w:rsidR="0075515C">
        <w:rPr>
          <w:rFonts w:cs="Times New Roman"/>
        </w:rPr>
        <w:instrText xml:space="preserve"> REF _Ref416188264 \r \h </w:instrText>
      </w:r>
      <w:r w:rsidR="0075515C">
        <w:rPr>
          <w:rFonts w:cs="Times New Roman"/>
        </w:rPr>
      </w:r>
      <w:r w:rsidR="0075515C">
        <w:rPr>
          <w:rFonts w:cs="Times New Roman"/>
        </w:rPr>
        <w:fldChar w:fldCharType="separate"/>
      </w:r>
      <w:r w:rsidR="0075515C">
        <w:rPr>
          <w:rFonts w:cs="Times New Roman"/>
        </w:rPr>
        <w:t>[2]</w:t>
      </w:r>
      <w:r w:rsidR="0075515C">
        <w:rPr>
          <w:rFonts w:cs="Times New Roman"/>
        </w:rPr>
        <w:fldChar w:fldCharType="end"/>
      </w:r>
      <w:r w:rsidR="00B10683">
        <w:rPr>
          <w:rFonts w:cs="Times New Roman"/>
        </w:rPr>
        <w:t xml:space="preserve">, however, short-term PMIs are not reported. Keeping this in mind, the existing (Rel.12) CSI reporting modes can be extended as shown in </w:t>
      </w:r>
      <w:r w:rsidR="00B10683">
        <w:rPr>
          <w:rFonts w:cs="Times New Roman"/>
        </w:rPr>
        <w:fldChar w:fldCharType="begin"/>
      </w:r>
      <w:r w:rsidR="00B10683">
        <w:rPr>
          <w:rFonts w:cs="Times New Roman"/>
        </w:rPr>
        <w:instrText xml:space="preserve"> REF _Ref409617147 \h </w:instrText>
      </w:r>
      <w:r w:rsidR="00B10683">
        <w:rPr>
          <w:rFonts w:cs="Times New Roman"/>
        </w:rPr>
      </w:r>
      <w:r w:rsidR="00B10683">
        <w:rPr>
          <w:rFonts w:cs="Times New Roman"/>
        </w:rPr>
        <w:fldChar w:fldCharType="separate"/>
      </w:r>
      <w:r w:rsidR="00B10683">
        <w:t xml:space="preserve">Table </w:t>
      </w:r>
      <w:r w:rsidR="00B10683">
        <w:rPr>
          <w:noProof/>
        </w:rPr>
        <w:t>1</w:t>
      </w:r>
      <w:r w:rsidR="00B10683">
        <w:rPr>
          <w:rFonts w:cs="Times New Roman"/>
        </w:rPr>
        <w:fldChar w:fldCharType="end"/>
      </w:r>
      <w:r w:rsidR="00B10683">
        <w:rPr>
          <w:rFonts w:cs="Times New Roman"/>
        </w:rPr>
        <w:t xml:space="preserve"> below.</w:t>
      </w:r>
    </w:p>
    <w:p w:rsidR="00B10683" w:rsidRDefault="00B10683" w:rsidP="00B10683">
      <w:pPr>
        <w:pStyle w:val="Caption"/>
        <w:jc w:val="center"/>
        <w:rPr>
          <w:b w:val="0"/>
        </w:rPr>
      </w:pPr>
      <w:bookmarkStart w:id="4" w:name="_Ref409617147"/>
      <w:bookmarkStart w:id="5" w:name="_Ref416187773"/>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Pr>
          <w:b w:val="0"/>
        </w:rPr>
        <w:t>Extension of Rel.12 CSI reporting modes for non-precoded CSI-RS</w:t>
      </w:r>
      <w:bookmarkEnd w:id="5"/>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690F6F" w:rsidTr="001F0110">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Type</w:t>
            </w:r>
          </w:p>
        </w:tc>
        <w:tc>
          <w:tcPr>
            <w:tcW w:w="1350" w:type="dxa"/>
            <w:vMerge w:val="restart"/>
            <w:shd w:val="clear" w:color="auto" w:fill="FFFF00"/>
          </w:tcPr>
          <w:p w:rsidR="00CA1D26" w:rsidRPr="00690F6F" w:rsidRDefault="00CA1D26" w:rsidP="00CA1D26">
            <w:pPr>
              <w:jc w:val="center"/>
              <w:rPr>
                <w:b/>
                <w:lang w:val="en-GB" w:eastAsia="en-US"/>
              </w:rPr>
            </w:pPr>
            <w:r w:rsidRPr="00690F6F">
              <w:rPr>
                <w:b/>
                <w:lang w:val="en-GB" w:eastAsia="en-US"/>
              </w:rPr>
              <w:t>CSI mode</w:t>
            </w:r>
          </w:p>
        </w:tc>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v-RI, h-RI</w:t>
            </w:r>
          </w:p>
        </w:tc>
        <w:tc>
          <w:tcPr>
            <w:tcW w:w="3240" w:type="dxa"/>
            <w:gridSpan w:val="2"/>
            <w:shd w:val="clear" w:color="auto" w:fill="FFFF00"/>
          </w:tcPr>
          <w:p w:rsidR="00CA1D26" w:rsidRPr="00690F6F" w:rsidRDefault="00CA1D26" w:rsidP="00CA1D26">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CA1D26" w:rsidRPr="00690F6F" w:rsidRDefault="00CA1D26" w:rsidP="00CA1D26">
            <w:pPr>
              <w:jc w:val="center"/>
              <w:rPr>
                <w:b/>
                <w:lang w:val="en-GB" w:eastAsia="en-US"/>
              </w:rPr>
            </w:pPr>
            <w:r w:rsidRPr="00690F6F">
              <w:rPr>
                <w:b/>
                <w:lang w:val="en-GB" w:eastAsia="en-US"/>
              </w:rPr>
              <w:t xml:space="preserve">Joint </w:t>
            </w:r>
            <w:r w:rsidR="00BA4796">
              <w:rPr>
                <w:b/>
                <w:lang w:val="en-GB" w:eastAsia="en-US"/>
              </w:rPr>
              <w:t xml:space="preserve">V-H </w:t>
            </w:r>
            <w:r w:rsidRPr="00690F6F">
              <w:rPr>
                <w:b/>
                <w:lang w:val="en-GB" w:eastAsia="en-US"/>
              </w:rPr>
              <w:t>CQI</w:t>
            </w:r>
          </w:p>
        </w:tc>
      </w:tr>
      <w:tr w:rsidR="00690F6F" w:rsidTr="001F0110">
        <w:tc>
          <w:tcPr>
            <w:tcW w:w="1620" w:type="dxa"/>
            <w:vMerge/>
            <w:tcBorders>
              <w:bottom w:val="single" w:sz="12" w:space="0" w:color="auto"/>
            </w:tcBorders>
          </w:tcPr>
          <w:p w:rsidR="00CA1D26" w:rsidRDefault="00CA1D26" w:rsidP="00B10683">
            <w:pPr>
              <w:rPr>
                <w:lang w:val="en-GB" w:eastAsia="en-US"/>
              </w:rPr>
            </w:pPr>
          </w:p>
        </w:tc>
        <w:tc>
          <w:tcPr>
            <w:tcW w:w="1350" w:type="dxa"/>
            <w:vMerge/>
            <w:tcBorders>
              <w:bottom w:val="single" w:sz="12" w:space="0" w:color="auto"/>
            </w:tcBorders>
          </w:tcPr>
          <w:p w:rsidR="00CA1D26" w:rsidRDefault="00CA1D26" w:rsidP="00B10683">
            <w:pPr>
              <w:rPr>
                <w:lang w:val="en-GB" w:eastAsia="en-US"/>
              </w:rPr>
            </w:pPr>
          </w:p>
        </w:tc>
        <w:tc>
          <w:tcPr>
            <w:tcW w:w="1620" w:type="dxa"/>
            <w:vMerge/>
            <w:tcBorders>
              <w:bottom w:val="single" w:sz="12" w:space="0" w:color="auto"/>
            </w:tcBorders>
          </w:tcPr>
          <w:p w:rsidR="00CA1D26" w:rsidRDefault="00CA1D26" w:rsidP="00B10683">
            <w:pPr>
              <w:rPr>
                <w:lang w:val="en-GB" w:eastAsia="en-US"/>
              </w:rPr>
            </w:pPr>
          </w:p>
        </w:tc>
        <w:tc>
          <w:tcPr>
            <w:tcW w:w="1620" w:type="dxa"/>
            <w:tcBorders>
              <w:bottom w:val="single" w:sz="12" w:space="0" w:color="auto"/>
            </w:tcBorders>
            <w:shd w:val="clear" w:color="auto" w:fill="FFFF00"/>
          </w:tcPr>
          <w:p w:rsidR="00CA1D26" w:rsidRPr="00690F6F" w:rsidRDefault="008E0AFB"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CA1D26" w:rsidRPr="00690F6F" w:rsidRDefault="008E0AFB"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CA1D26" w:rsidRDefault="00CA1D26" w:rsidP="00B10683">
            <w:pPr>
              <w:rPr>
                <w:lang w:val="en-GB" w:eastAsia="en-US"/>
              </w:rPr>
            </w:pPr>
          </w:p>
        </w:tc>
      </w:tr>
      <w:tr w:rsidR="001F0110" w:rsidTr="001F0110">
        <w:tc>
          <w:tcPr>
            <w:tcW w:w="1620" w:type="dxa"/>
            <w:vMerge w:val="restart"/>
            <w:tcBorders>
              <w:top w:val="single" w:sz="12" w:space="0" w:color="auto"/>
              <w:bottom w:val="single" w:sz="12" w:space="0" w:color="auto"/>
            </w:tcBorders>
          </w:tcPr>
          <w:p w:rsidR="001F0110" w:rsidRDefault="001F0110" w:rsidP="00B10683">
            <w:pPr>
              <w:rPr>
                <w:lang w:val="en-GB" w:eastAsia="en-US"/>
              </w:rPr>
            </w:pPr>
            <w:r>
              <w:rPr>
                <w:lang w:val="en-GB" w:eastAsia="en-US"/>
              </w:rPr>
              <w:t>Closed-loop</w:t>
            </w:r>
          </w:p>
        </w:tc>
        <w:tc>
          <w:tcPr>
            <w:tcW w:w="1350" w:type="dxa"/>
            <w:tcBorders>
              <w:top w:val="single" w:sz="12" w:space="0" w:color="auto"/>
            </w:tcBorders>
          </w:tcPr>
          <w:p w:rsidR="001F0110" w:rsidRDefault="001F0110" w:rsidP="00B10683">
            <w:pPr>
              <w:rPr>
                <w:lang w:val="en-GB" w:eastAsia="en-US"/>
              </w:rPr>
            </w:pPr>
            <w:r>
              <w:rPr>
                <w:lang w:val="en-GB" w:eastAsia="en-US"/>
              </w:rPr>
              <w:t>P-CSI 1-1-1</w:t>
            </w:r>
          </w:p>
        </w:tc>
        <w:tc>
          <w:tcPr>
            <w:tcW w:w="1620" w:type="dxa"/>
            <w:tcBorders>
              <w:top w:val="single" w:sz="12" w:space="0" w:color="auto"/>
            </w:tcBorders>
          </w:tcPr>
          <w:p w:rsidR="001F0110" w:rsidRDefault="001F0110" w:rsidP="00B10683">
            <w:pPr>
              <w:rPr>
                <w:lang w:val="en-GB" w:eastAsia="en-US"/>
              </w:rPr>
            </w:pPr>
            <w:r>
              <w:rPr>
                <w:lang w:val="en-GB" w:eastAsia="en-US"/>
              </w:rPr>
              <w:t>x</w:t>
            </w:r>
          </w:p>
        </w:tc>
        <w:tc>
          <w:tcPr>
            <w:tcW w:w="1620" w:type="dxa"/>
            <w:tcBorders>
              <w:top w:val="single" w:sz="12" w:space="0" w:color="auto"/>
            </w:tcBorders>
          </w:tcPr>
          <w:p w:rsidR="001F0110" w:rsidRDefault="001F0110" w:rsidP="00B10683">
            <w:pPr>
              <w:rPr>
                <w:lang w:val="en-GB" w:eastAsia="en-US"/>
              </w:rPr>
            </w:pPr>
            <w:r>
              <w:rPr>
                <w:lang w:val="en-GB" w:eastAsia="en-US"/>
              </w:rPr>
              <w:t>WB</w:t>
            </w:r>
          </w:p>
        </w:tc>
        <w:tc>
          <w:tcPr>
            <w:tcW w:w="1620" w:type="dxa"/>
            <w:tcBorders>
              <w:top w:val="single" w:sz="12" w:space="0" w:color="auto"/>
            </w:tcBorders>
          </w:tcPr>
          <w:p w:rsidR="001F0110" w:rsidRDefault="001F0110" w:rsidP="00A210EA">
            <w:pPr>
              <w:rPr>
                <w:lang w:val="en-GB" w:eastAsia="en-US"/>
              </w:rPr>
            </w:pPr>
            <w:r>
              <w:rPr>
                <w:lang w:val="en-GB" w:eastAsia="en-US"/>
              </w:rPr>
              <w:t>WB</w:t>
            </w:r>
          </w:p>
        </w:tc>
        <w:tc>
          <w:tcPr>
            <w:tcW w:w="1530" w:type="dxa"/>
            <w:tcBorders>
              <w:top w:val="single" w:sz="12" w:space="0" w:color="auto"/>
            </w:tcBorders>
          </w:tcPr>
          <w:p w:rsidR="001F0110" w:rsidRDefault="001F0110" w:rsidP="00B10683">
            <w:pPr>
              <w:rPr>
                <w:lang w:val="en-GB" w:eastAsia="en-US"/>
              </w:rPr>
            </w:pPr>
            <w:r>
              <w:rPr>
                <w:lang w:val="en-GB" w:eastAsia="en-US"/>
              </w:rPr>
              <w:t>WB</w:t>
            </w:r>
          </w:p>
        </w:tc>
      </w:tr>
      <w:tr w:rsidR="001F0110" w:rsidTr="001F0110">
        <w:tc>
          <w:tcPr>
            <w:tcW w:w="1620" w:type="dxa"/>
            <w:vMerge/>
            <w:tcBorders>
              <w:bottom w:val="single" w:sz="12" w:space="0" w:color="auto"/>
            </w:tcBorders>
          </w:tcPr>
          <w:p w:rsidR="001F0110" w:rsidRDefault="001F0110" w:rsidP="00B10683">
            <w:pPr>
              <w:rPr>
                <w:lang w:val="en-GB" w:eastAsia="en-US"/>
              </w:rPr>
            </w:pPr>
          </w:p>
        </w:tc>
        <w:tc>
          <w:tcPr>
            <w:tcW w:w="1350" w:type="dxa"/>
          </w:tcPr>
          <w:p w:rsidR="001F0110" w:rsidRDefault="001F0110" w:rsidP="00B10683">
            <w:pPr>
              <w:rPr>
                <w:lang w:val="en-GB" w:eastAsia="en-US"/>
              </w:rPr>
            </w:pPr>
            <w:r>
              <w:rPr>
                <w:lang w:val="en-GB" w:eastAsia="en-US"/>
              </w:rPr>
              <w:t>P-CSI 1-1-2</w:t>
            </w:r>
          </w:p>
        </w:tc>
        <w:tc>
          <w:tcPr>
            <w:tcW w:w="1620" w:type="dxa"/>
          </w:tcPr>
          <w:p w:rsidR="001F0110" w:rsidRDefault="001F0110" w:rsidP="00B10683">
            <w:pPr>
              <w:rPr>
                <w:lang w:val="en-GB" w:eastAsia="en-US"/>
              </w:rPr>
            </w:pPr>
            <w:r>
              <w:rPr>
                <w:lang w:val="en-GB" w:eastAsia="en-US"/>
              </w:rPr>
              <w:t>x</w:t>
            </w:r>
          </w:p>
        </w:tc>
        <w:tc>
          <w:tcPr>
            <w:tcW w:w="1620" w:type="dxa"/>
          </w:tcPr>
          <w:p w:rsidR="001F0110" w:rsidRDefault="001F0110" w:rsidP="00B10683">
            <w:pPr>
              <w:rPr>
                <w:lang w:val="en-GB" w:eastAsia="en-US"/>
              </w:rPr>
            </w:pPr>
            <w:r>
              <w:rPr>
                <w:lang w:val="en-GB" w:eastAsia="en-US"/>
              </w:rPr>
              <w:t>WB</w:t>
            </w:r>
          </w:p>
        </w:tc>
        <w:tc>
          <w:tcPr>
            <w:tcW w:w="1620" w:type="dxa"/>
          </w:tcPr>
          <w:p w:rsidR="001F0110" w:rsidRDefault="001F0110" w:rsidP="00A210EA">
            <w:pPr>
              <w:rPr>
                <w:lang w:val="en-GB" w:eastAsia="en-US"/>
              </w:rPr>
            </w:pPr>
            <w:r>
              <w:rPr>
                <w:lang w:val="en-GB" w:eastAsia="en-US"/>
              </w:rPr>
              <w:t>WB</w:t>
            </w:r>
          </w:p>
        </w:tc>
        <w:tc>
          <w:tcPr>
            <w:tcW w:w="1530" w:type="dxa"/>
          </w:tcPr>
          <w:p w:rsidR="001F0110" w:rsidRDefault="001F0110" w:rsidP="00B10683">
            <w:pPr>
              <w:rPr>
                <w:lang w:val="en-GB" w:eastAsia="en-US"/>
              </w:rPr>
            </w:pPr>
            <w:r>
              <w:rPr>
                <w:lang w:val="en-GB" w:eastAsia="en-US"/>
              </w:rPr>
              <w:t>WB</w:t>
            </w:r>
          </w:p>
        </w:tc>
      </w:tr>
      <w:tr w:rsidR="001F0110" w:rsidTr="001F0110">
        <w:tc>
          <w:tcPr>
            <w:tcW w:w="1620" w:type="dxa"/>
            <w:vMerge/>
            <w:tcBorders>
              <w:bottom w:val="single" w:sz="12" w:space="0" w:color="auto"/>
            </w:tcBorders>
          </w:tcPr>
          <w:p w:rsidR="001F0110" w:rsidRDefault="001F0110" w:rsidP="00B10683">
            <w:pPr>
              <w:rPr>
                <w:lang w:val="en-GB" w:eastAsia="en-US"/>
              </w:rPr>
            </w:pPr>
          </w:p>
        </w:tc>
        <w:tc>
          <w:tcPr>
            <w:tcW w:w="1350" w:type="dxa"/>
          </w:tcPr>
          <w:p w:rsidR="001F0110" w:rsidRDefault="001F0110" w:rsidP="00B10683">
            <w:pPr>
              <w:rPr>
                <w:lang w:val="en-GB" w:eastAsia="en-US"/>
              </w:rPr>
            </w:pPr>
            <w:r>
              <w:rPr>
                <w:lang w:val="en-GB" w:eastAsia="en-US"/>
              </w:rPr>
              <w:t>P-CSI 2-1</w:t>
            </w:r>
          </w:p>
        </w:tc>
        <w:tc>
          <w:tcPr>
            <w:tcW w:w="1620" w:type="dxa"/>
          </w:tcPr>
          <w:p w:rsidR="001F0110" w:rsidRDefault="001F0110" w:rsidP="00B10683">
            <w:pPr>
              <w:rPr>
                <w:lang w:val="en-GB" w:eastAsia="en-US"/>
              </w:rPr>
            </w:pPr>
            <w:r>
              <w:rPr>
                <w:lang w:val="en-GB" w:eastAsia="en-US"/>
              </w:rPr>
              <w:t>x</w:t>
            </w:r>
          </w:p>
        </w:tc>
        <w:tc>
          <w:tcPr>
            <w:tcW w:w="1620" w:type="dxa"/>
          </w:tcPr>
          <w:p w:rsidR="001F0110" w:rsidRDefault="001F0110" w:rsidP="00B10683">
            <w:pPr>
              <w:rPr>
                <w:lang w:val="en-GB" w:eastAsia="en-US"/>
              </w:rPr>
            </w:pPr>
            <w:r>
              <w:rPr>
                <w:lang w:val="en-GB" w:eastAsia="en-US"/>
              </w:rPr>
              <w:t>WB</w:t>
            </w:r>
          </w:p>
        </w:tc>
        <w:tc>
          <w:tcPr>
            <w:tcW w:w="1620" w:type="dxa"/>
          </w:tcPr>
          <w:p w:rsidR="001F0110" w:rsidRDefault="001F0110" w:rsidP="00A210EA">
            <w:pPr>
              <w:rPr>
                <w:lang w:val="en-GB" w:eastAsia="en-US"/>
              </w:rPr>
            </w:pPr>
            <w:r>
              <w:rPr>
                <w:lang w:val="en-GB" w:eastAsia="en-US"/>
              </w:rPr>
              <w:t>WB</w:t>
            </w:r>
          </w:p>
        </w:tc>
        <w:tc>
          <w:tcPr>
            <w:tcW w:w="1530" w:type="dxa"/>
          </w:tcPr>
          <w:p w:rsidR="001F0110" w:rsidRDefault="001F0110" w:rsidP="00B10683">
            <w:pPr>
              <w:rPr>
                <w:lang w:val="en-GB" w:eastAsia="en-US"/>
              </w:rPr>
            </w:pPr>
            <w:r>
              <w:rPr>
                <w:lang w:val="en-GB" w:eastAsia="en-US"/>
              </w:rPr>
              <w:t>WB, M-SB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Pr>
          <w:p w:rsidR="00F21D69" w:rsidRDefault="00F21D69" w:rsidP="00B10683">
            <w:pPr>
              <w:rPr>
                <w:lang w:val="en-GB" w:eastAsia="en-US"/>
              </w:rPr>
            </w:pPr>
            <w:r>
              <w:rPr>
                <w:lang w:val="en-GB" w:eastAsia="en-US"/>
              </w:rPr>
              <w:t>A-CSI 1-2</w:t>
            </w:r>
          </w:p>
        </w:tc>
        <w:tc>
          <w:tcPr>
            <w:tcW w:w="1620" w:type="dxa"/>
          </w:tcPr>
          <w:p w:rsidR="00F21D69" w:rsidRDefault="00F21D69" w:rsidP="00B10683">
            <w:pPr>
              <w:rPr>
                <w:lang w:val="en-GB" w:eastAsia="en-US"/>
              </w:rPr>
            </w:pPr>
            <w:r>
              <w:rPr>
                <w:lang w:val="en-GB" w:eastAsia="en-US"/>
              </w:rPr>
              <w:t>x</w:t>
            </w:r>
          </w:p>
        </w:tc>
        <w:tc>
          <w:tcPr>
            <w:tcW w:w="1620" w:type="dxa"/>
          </w:tcPr>
          <w:p w:rsidR="00F21D69" w:rsidRDefault="00F21D69" w:rsidP="0062165F">
            <w:pPr>
              <w:rPr>
                <w:lang w:val="en-GB" w:eastAsia="en-US"/>
              </w:rPr>
            </w:pPr>
            <w:r>
              <w:rPr>
                <w:lang w:val="en-GB" w:eastAsia="en-US"/>
              </w:rPr>
              <w:t>WB</w:t>
            </w:r>
          </w:p>
        </w:tc>
        <w:tc>
          <w:tcPr>
            <w:tcW w:w="1620" w:type="dxa"/>
          </w:tcPr>
          <w:p w:rsidR="00F21D69" w:rsidRDefault="00F21D69" w:rsidP="00A210EA">
            <w:pPr>
              <w:rPr>
                <w:lang w:val="en-GB" w:eastAsia="en-US"/>
              </w:rPr>
            </w:pPr>
            <w:r>
              <w:rPr>
                <w:lang w:val="en-GB" w:eastAsia="en-US"/>
              </w:rPr>
              <w:t>SB</w:t>
            </w:r>
          </w:p>
        </w:tc>
        <w:tc>
          <w:tcPr>
            <w:tcW w:w="1530" w:type="dxa"/>
          </w:tcPr>
          <w:p w:rsidR="00F21D69" w:rsidRDefault="00F21D69" w:rsidP="00B10683">
            <w:pPr>
              <w:rPr>
                <w:lang w:val="en-GB" w:eastAsia="en-US"/>
              </w:rPr>
            </w:pPr>
            <w:r>
              <w:rPr>
                <w:lang w:val="en-GB" w:eastAsia="en-US"/>
              </w:rPr>
              <w:t>WB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Pr>
          <w:p w:rsidR="00F21D69" w:rsidRDefault="00F21D69" w:rsidP="00B10683">
            <w:pPr>
              <w:rPr>
                <w:lang w:val="en-GB" w:eastAsia="en-US"/>
              </w:rPr>
            </w:pPr>
            <w:r>
              <w:rPr>
                <w:lang w:val="en-GB" w:eastAsia="en-US"/>
              </w:rPr>
              <w:t>A-CSI 2-2</w:t>
            </w:r>
          </w:p>
        </w:tc>
        <w:tc>
          <w:tcPr>
            <w:tcW w:w="1620" w:type="dxa"/>
          </w:tcPr>
          <w:p w:rsidR="00F21D69" w:rsidRDefault="00F21D69" w:rsidP="00B10683">
            <w:pPr>
              <w:rPr>
                <w:lang w:val="en-GB" w:eastAsia="en-US"/>
              </w:rPr>
            </w:pPr>
            <w:r>
              <w:rPr>
                <w:lang w:val="en-GB" w:eastAsia="en-US"/>
              </w:rPr>
              <w:t>x</w:t>
            </w:r>
          </w:p>
        </w:tc>
        <w:tc>
          <w:tcPr>
            <w:tcW w:w="1620" w:type="dxa"/>
          </w:tcPr>
          <w:p w:rsidR="00F21D69" w:rsidRDefault="00F21D69" w:rsidP="0062165F">
            <w:pPr>
              <w:rPr>
                <w:lang w:val="en-GB" w:eastAsia="en-US"/>
              </w:rPr>
            </w:pPr>
            <w:r>
              <w:rPr>
                <w:lang w:val="en-GB" w:eastAsia="en-US"/>
              </w:rPr>
              <w:t>WB</w:t>
            </w:r>
          </w:p>
        </w:tc>
        <w:tc>
          <w:tcPr>
            <w:tcW w:w="1620" w:type="dxa"/>
          </w:tcPr>
          <w:p w:rsidR="00F21D69" w:rsidRDefault="00F21D69" w:rsidP="00A210EA">
            <w:pPr>
              <w:rPr>
                <w:lang w:val="en-GB" w:eastAsia="en-US"/>
              </w:rPr>
            </w:pPr>
            <w:r>
              <w:rPr>
                <w:lang w:val="en-GB" w:eastAsia="en-US"/>
              </w:rPr>
              <w:t>M-SB</w:t>
            </w:r>
          </w:p>
        </w:tc>
        <w:tc>
          <w:tcPr>
            <w:tcW w:w="1530" w:type="dxa"/>
          </w:tcPr>
          <w:p w:rsidR="00F21D69" w:rsidRDefault="00F21D69" w:rsidP="00B10683">
            <w:pPr>
              <w:rPr>
                <w:lang w:val="en-GB" w:eastAsia="en-US"/>
              </w:rPr>
            </w:pPr>
            <w:r>
              <w:rPr>
                <w:lang w:val="en-GB" w:eastAsia="en-US"/>
              </w:rPr>
              <w:t>WB, M-SB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Borders>
              <w:bottom w:val="single" w:sz="4" w:space="0" w:color="auto"/>
            </w:tcBorders>
          </w:tcPr>
          <w:p w:rsidR="00F21D69" w:rsidRDefault="00F21D69" w:rsidP="00B10683">
            <w:pPr>
              <w:rPr>
                <w:lang w:val="en-GB" w:eastAsia="en-US"/>
              </w:rPr>
            </w:pPr>
            <w:r>
              <w:rPr>
                <w:lang w:val="en-GB" w:eastAsia="en-US"/>
              </w:rPr>
              <w:t>A-CSI 3-1</w:t>
            </w:r>
          </w:p>
        </w:tc>
        <w:tc>
          <w:tcPr>
            <w:tcW w:w="1620" w:type="dxa"/>
            <w:tcBorders>
              <w:bottom w:val="single" w:sz="4" w:space="0" w:color="auto"/>
            </w:tcBorders>
          </w:tcPr>
          <w:p w:rsidR="00F21D69" w:rsidRDefault="00F21D69" w:rsidP="00B10683">
            <w:pPr>
              <w:rPr>
                <w:lang w:val="en-GB" w:eastAsia="en-US"/>
              </w:rPr>
            </w:pPr>
            <w:r>
              <w:rPr>
                <w:lang w:val="en-GB" w:eastAsia="en-US"/>
              </w:rPr>
              <w:t>x</w:t>
            </w:r>
          </w:p>
        </w:tc>
        <w:tc>
          <w:tcPr>
            <w:tcW w:w="1620" w:type="dxa"/>
            <w:tcBorders>
              <w:bottom w:val="single" w:sz="4" w:space="0" w:color="auto"/>
            </w:tcBorders>
          </w:tcPr>
          <w:p w:rsidR="00F21D69" w:rsidRDefault="00F21D69" w:rsidP="0062165F">
            <w:pPr>
              <w:rPr>
                <w:lang w:val="en-GB" w:eastAsia="en-US"/>
              </w:rPr>
            </w:pPr>
            <w:r>
              <w:rPr>
                <w:lang w:val="en-GB" w:eastAsia="en-US"/>
              </w:rPr>
              <w:t>WB</w:t>
            </w:r>
          </w:p>
        </w:tc>
        <w:tc>
          <w:tcPr>
            <w:tcW w:w="1620" w:type="dxa"/>
            <w:tcBorders>
              <w:bottom w:val="single" w:sz="4" w:space="0" w:color="auto"/>
            </w:tcBorders>
          </w:tcPr>
          <w:p w:rsidR="00F21D69" w:rsidRDefault="00F21D69" w:rsidP="00A210EA">
            <w:pPr>
              <w:rPr>
                <w:lang w:val="en-GB" w:eastAsia="en-US"/>
              </w:rPr>
            </w:pPr>
            <w:r>
              <w:rPr>
                <w:lang w:val="en-GB" w:eastAsia="en-US"/>
              </w:rPr>
              <w:t>WB</w:t>
            </w:r>
          </w:p>
        </w:tc>
        <w:tc>
          <w:tcPr>
            <w:tcW w:w="1530" w:type="dxa"/>
            <w:tcBorders>
              <w:bottom w:val="single" w:sz="4" w:space="0" w:color="auto"/>
            </w:tcBorders>
          </w:tcPr>
          <w:p w:rsidR="00F21D69" w:rsidRDefault="00F21D69" w:rsidP="00B10683">
            <w:pPr>
              <w:rPr>
                <w:lang w:val="en-GB" w:eastAsia="en-US"/>
              </w:rPr>
            </w:pPr>
            <w:r>
              <w:rPr>
                <w:lang w:val="en-GB" w:eastAsia="en-US"/>
              </w:rPr>
              <w:t>WB, 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Borders>
              <w:bottom w:val="single" w:sz="12" w:space="0" w:color="auto"/>
            </w:tcBorders>
          </w:tcPr>
          <w:p w:rsidR="00F21D69" w:rsidRDefault="00F21D69" w:rsidP="00B10683">
            <w:pPr>
              <w:rPr>
                <w:lang w:val="en-GB" w:eastAsia="en-US"/>
              </w:rPr>
            </w:pPr>
            <w:r>
              <w:rPr>
                <w:lang w:val="en-GB" w:eastAsia="en-US"/>
              </w:rPr>
              <w:t>A-CSI 3-2</w:t>
            </w:r>
          </w:p>
        </w:tc>
        <w:tc>
          <w:tcPr>
            <w:tcW w:w="1620" w:type="dxa"/>
            <w:tcBorders>
              <w:bottom w:val="single" w:sz="12" w:space="0" w:color="auto"/>
            </w:tcBorders>
          </w:tcPr>
          <w:p w:rsidR="00F21D69" w:rsidRDefault="00F21D69" w:rsidP="00B10683">
            <w:pPr>
              <w:rPr>
                <w:lang w:val="en-GB" w:eastAsia="en-US"/>
              </w:rPr>
            </w:pPr>
            <w:r>
              <w:rPr>
                <w:lang w:val="en-GB" w:eastAsia="en-US"/>
              </w:rPr>
              <w:t>x</w:t>
            </w:r>
          </w:p>
        </w:tc>
        <w:tc>
          <w:tcPr>
            <w:tcW w:w="1620" w:type="dxa"/>
            <w:tcBorders>
              <w:bottom w:val="single" w:sz="12" w:space="0" w:color="auto"/>
            </w:tcBorders>
          </w:tcPr>
          <w:p w:rsidR="00F21D69" w:rsidRDefault="00F21D69" w:rsidP="0062165F">
            <w:pPr>
              <w:rPr>
                <w:lang w:val="en-GB" w:eastAsia="en-US"/>
              </w:rPr>
            </w:pPr>
            <w:r>
              <w:rPr>
                <w:lang w:val="en-GB" w:eastAsia="en-US"/>
              </w:rPr>
              <w:t>WB</w:t>
            </w:r>
          </w:p>
        </w:tc>
        <w:tc>
          <w:tcPr>
            <w:tcW w:w="1620" w:type="dxa"/>
            <w:tcBorders>
              <w:bottom w:val="single" w:sz="12" w:space="0" w:color="auto"/>
            </w:tcBorders>
          </w:tcPr>
          <w:p w:rsidR="00F21D69" w:rsidRDefault="00F21D69" w:rsidP="00A210EA">
            <w:pPr>
              <w:rPr>
                <w:lang w:val="en-GB" w:eastAsia="en-US"/>
              </w:rPr>
            </w:pPr>
            <w:r>
              <w:rPr>
                <w:lang w:val="en-GB" w:eastAsia="en-US"/>
              </w:rPr>
              <w:t>SB</w:t>
            </w:r>
          </w:p>
        </w:tc>
        <w:tc>
          <w:tcPr>
            <w:tcW w:w="1530" w:type="dxa"/>
            <w:tcBorders>
              <w:bottom w:val="single" w:sz="12" w:space="0" w:color="auto"/>
            </w:tcBorders>
          </w:tcPr>
          <w:p w:rsidR="00F21D69" w:rsidRDefault="00F21D69" w:rsidP="00B10683">
            <w:pPr>
              <w:rPr>
                <w:lang w:val="en-GB" w:eastAsia="en-US"/>
              </w:rPr>
            </w:pPr>
            <w:r>
              <w:rPr>
                <w:lang w:val="en-GB" w:eastAsia="en-US"/>
              </w:rPr>
              <w:t>WB, SB</w:t>
            </w:r>
          </w:p>
        </w:tc>
      </w:tr>
      <w:tr w:rsidR="00C86671" w:rsidTr="001F0110">
        <w:tc>
          <w:tcPr>
            <w:tcW w:w="1620" w:type="dxa"/>
            <w:vMerge w:val="restart"/>
            <w:tcBorders>
              <w:top w:val="single" w:sz="12" w:space="0" w:color="auto"/>
            </w:tcBorders>
          </w:tcPr>
          <w:p w:rsidR="00C86671" w:rsidRDefault="00C86671" w:rsidP="00B10683">
            <w:pPr>
              <w:rPr>
                <w:lang w:val="en-GB" w:eastAsia="en-US"/>
              </w:rPr>
            </w:pPr>
            <w:r>
              <w:rPr>
                <w:lang w:val="en-GB" w:eastAsia="en-US"/>
              </w:rPr>
              <w:t>Semi-open-loop</w:t>
            </w:r>
          </w:p>
        </w:tc>
        <w:tc>
          <w:tcPr>
            <w:tcW w:w="1350" w:type="dxa"/>
            <w:tcBorders>
              <w:top w:val="single" w:sz="12" w:space="0" w:color="auto"/>
            </w:tcBorders>
          </w:tcPr>
          <w:p w:rsidR="00C86671" w:rsidRDefault="00C86671" w:rsidP="008E0AFB">
            <w:pPr>
              <w:rPr>
                <w:lang w:val="en-GB" w:eastAsia="en-US"/>
              </w:rPr>
            </w:pPr>
            <w:r>
              <w:rPr>
                <w:lang w:val="en-GB" w:eastAsia="en-US"/>
              </w:rPr>
              <w:t>P-CSI 1-1-1</w:t>
            </w:r>
          </w:p>
        </w:tc>
        <w:tc>
          <w:tcPr>
            <w:tcW w:w="1620" w:type="dxa"/>
            <w:tcBorders>
              <w:top w:val="single" w:sz="12" w:space="0" w:color="auto"/>
            </w:tcBorders>
          </w:tcPr>
          <w:p w:rsidR="00C86671" w:rsidRDefault="00C86671" w:rsidP="008E0AFB">
            <w:pPr>
              <w:rPr>
                <w:lang w:val="en-GB" w:eastAsia="en-US"/>
              </w:rPr>
            </w:pPr>
            <w:r>
              <w:rPr>
                <w:lang w:val="en-GB" w:eastAsia="en-US"/>
              </w:rPr>
              <w:t>x</w:t>
            </w:r>
          </w:p>
        </w:tc>
        <w:tc>
          <w:tcPr>
            <w:tcW w:w="1620" w:type="dxa"/>
            <w:tcBorders>
              <w:top w:val="single" w:sz="12" w:space="0" w:color="auto"/>
            </w:tcBorders>
          </w:tcPr>
          <w:p w:rsidR="00C86671" w:rsidRDefault="00C86671" w:rsidP="008E0AFB">
            <w:pPr>
              <w:rPr>
                <w:lang w:val="en-GB" w:eastAsia="en-US"/>
              </w:rPr>
            </w:pPr>
            <w:r>
              <w:rPr>
                <w:lang w:val="en-GB" w:eastAsia="en-US"/>
              </w:rPr>
              <w:t>WB</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530" w:type="dxa"/>
            <w:tcBorders>
              <w:top w:val="single" w:sz="12" w:space="0" w:color="auto"/>
            </w:tcBorders>
          </w:tcPr>
          <w:p w:rsidR="00C86671" w:rsidRDefault="00C86671" w:rsidP="008E0AFB">
            <w:pPr>
              <w:rPr>
                <w:lang w:val="en-GB" w:eastAsia="en-US"/>
              </w:rPr>
            </w:pPr>
            <w:r>
              <w:rPr>
                <w:lang w:val="en-GB" w:eastAsia="en-US"/>
              </w:rPr>
              <w:t>WB</w:t>
            </w:r>
          </w:p>
        </w:tc>
      </w:tr>
      <w:tr w:rsidR="00C86671" w:rsidTr="00690F6F">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P-CSI 1-1-2</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w:t>
            </w:r>
          </w:p>
        </w:tc>
      </w:tr>
      <w:tr w:rsidR="00C86671" w:rsidTr="00690F6F">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P-CSI 2-1</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M-SB</w:t>
            </w:r>
          </w:p>
        </w:tc>
      </w:tr>
      <w:tr w:rsidR="00C86671" w:rsidTr="00C86671">
        <w:trPr>
          <w:trHeight w:val="50"/>
        </w:trPr>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A-CSI 3-1</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SB</w:t>
            </w:r>
          </w:p>
        </w:tc>
      </w:tr>
    </w:tbl>
    <w:p w:rsidR="00B10683" w:rsidRPr="005D204F" w:rsidRDefault="005D204F" w:rsidP="005D204F">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sidR="001F0110">
        <w:rPr>
          <w:sz w:val="18"/>
          <w:lang w:val="en-GB" w:eastAsia="en-US"/>
        </w:rPr>
        <w:t>, M-SB (</w:t>
      </w:r>
      <w:r w:rsidR="001F0110" w:rsidRPr="001F0110">
        <w:rPr>
          <w:i/>
          <w:sz w:val="18"/>
          <w:lang w:val="en-GB" w:eastAsia="en-US"/>
        </w:rPr>
        <w:t>M</w:t>
      </w:r>
      <w:r w:rsidR="001F0110">
        <w:rPr>
          <w:sz w:val="18"/>
          <w:lang w:val="en-GB" w:eastAsia="en-US"/>
        </w:rPr>
        <w:t xml:space="preserve"> subbands), x = reported, - = not reported</w:t>
      </w:r>
    </w:p>
    <w:p w:rsidR="005D204F" w:rsidRDefault="005D204F" w:rsidP="00B10683">
      <w:pPr>
        <w:rPr>
          <w:lang w:val="en-GB" w:eastAsia="en-US"/>
        </w:rPr>
      </w:pPr>
    </w:p>
    <w:p w:rsidR="000C7344" w:rsidRDefault="000C7344" w:rsidP="00A210EA">
      <w:pPr>
        <w:spacing w:after="120" w:line="288" w:lineRule="auto"/>
        <w:ind w:firstLine="270"/>
        <w:rPr>
          <w:lang w:val="en-GB" w:eastAsia="en-US"/>
        </w:rPr>
      </w:pPr>
      <w:r>
        <w:rPr>
          <w:lang w:val="en-GB" w:eastAsia="en-US"/>
        </w:rPr>
        <w:t xml:space="preserve">For linear combination KP codebook (see </w:t>
      </w:r>
      <w:r w:rsidR="0075515C">
        <w:rPr>
          <w:lang w:val="en-GB" w:eastAsia="en-US"/>
        </w:rPr>
        <w:fldChar w:fldCharType="begin"/>
      </w:r>
      <w:r w:rsidR="0075515C">
        <w:rPr>
          <w:lang w:val="en-GB" w:eastAsia="en-US"/>
        </w:rPr>
        <w:instrText xml:space="preserve"> REF _Ref416188206 \r \h </w:instrText>
      </w:r>
      <w:r w:rsidR="0075515C">
        <w:rPr>
          <w:lang w:val="en-GB" w:eastAsia="en-US"/>
        </w:rPr>
      </w:r>
      <w:r w:rsidR="0075515C">
        <w:rPr>
          <w:lang w:val="en-GB" w:eastAsia="en-US"/>
        </w:rPr>
        <w:fldChar w:fldCharType="separate"/>
      </w:r>
      <w:r w:rsidR="0075515C">
        <w:rPr>
          <w:lang w:val="en-GB" w:eastAsia="en-US"/>
        </w:rPr>
        <w:t>[3]</w:t>
      </w:r>
      <w:r w:rsidR="0075515C">
        <w:rPr>
          <w:lang w:val="en-GB" w:eastAsia="en-US"/>
        </w:rPr>
        <w:fldChar w:fldCharType="end"/>
      </w:r>
      <w:r w:rsidR="00A210EA">
        <w:rPr>
          <w:lang w:val="en-GB"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2,V</m:t>
            </m:r>
          </m:sub>
        </m:sSub>
      </m:oMath>
      <w:r w:rsidR="00A210EA">
        <w:rPr>
          <w:lang w:val="en-GB" w:eastAsia="en-US"/>
        </w:rPr>
        <w:t xml:space="preserve">and </w:t>
      </w:r>
      <m:oMath>
        <m:sSub>
          <m:sSubPr>
            <m:ctrlPr>
              <w:rPr>
                <w:rFonts w:ascii="Cambria Math" w:hAnsi="Cambria Math"/>
                <w:i/>
              </w:rPr>
            </m:ctrlPr>
          </m:sSubPr>
          <m:e>
            <m:r>
              <w:rPr>
                <w:rFonts w:ascii="Cambria Math" w:hAnsi="Cambria Math"/>
              </w:rPr>
              <m:t>i</m:t>
            </m:r>
          </m:e>
          <m:sub>
            <m:r>
              <w:rPr>
                <w:rFonts w:ascii="Cambria Math" w:hAnsi="Cambria Math"/>
              </w:rPr>
              <m:t>2,H</m:t>
            </m:r>
          </m:sub>
        </m:sSub>
        <m:r>
          <w:rPr>
            <w:rFonts w:ascii="Cambria Math" w:hAnsi="Cambria Math"/>
          </w:rPr>
          <m:t xml:space="preserve"> </m:t>
        </m:r>
      </m:oMath>
      <w:r w:rsidR="00A210EA">
        <w:rPr>
          <w:lang w:val="en-GB" w:eastAsia="en-US"/>
        </w:rPr>
        <w:t xml:space="preserve">are replaced with one PMI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m:t>
            </m:r>
          </m:sub>
        </m:sSub>
        <m:r>
          <m:rPr>
            <m:sty m:val="bi"/>
          </m:rPr>
          <w:rPr>
            <w:rFonts w:ascii="Cambria Math" w:hAnsi="Cambria Math"/>
          </w:rPr>
          <m:t xml:space="preserve"> </m:t>
        </m:r>
      </m:oMath>
      <w:r w:rsidR="00A210EA">
        <w:rPr>
          <w:lang w:val="en-GB" w:eastAsia="en-US"/>
        </w:rPr>
        <w:t>which indicates the set of coefficients for linear combination.</w:t>
      </w:r>
      <w:r w:rsidR="00E96181">
        <w:rPr>
          <w:lang w:val="en-GB" w:eastAsia="en-US"/>
        </w:rPr>
        <w:t xml:space="preserve"> Additional CSI feedback such as MU-CSI, whenever configured,</w:t>
      </w:r>
      <w:r w:rsidR="00810BC7">
        <w:rPr>
          <w:lang w:val="en-GB" w:eastAsia="en-US"/>
        </w:rPr>
        <w:t xml:space="preserve"> can be added to</w:t>
      </w:r>
      <w:r w:rsidR="00E96181">
        <w:rPr>
          <w:lang w:val="en-GB" w:eastAsia="en-US"/>
        </w:rPr>
        <w:t xml:space="preserve"> the above UE feedback parameters. </w:t>
      </w:r>
    </w:p>
    <w:p w:rsidR="00A210EA" w:rsidRDefault="00A210EA" w:rsidP="00E96181">
      <w:pPr>
        <w:spacing w:after="120" w:line="288" w:lineRule="auto"/>
        <w:ind w:firstLine="270"/>
        <w:rPr>
          <w:lang w:val="en-GB" w:eastAsia="en-US"/>
        </w:rPr>
      </w:pPr>
      <w:r>
        <w:rPr>
          <w:lang w:val="en-GB" w:eastAsia="en-US"/>
        </w:rPr>
        <w:t xml:space="preserve">It is also possible to constrain the set of possible RI values for Rel.12 FD-MIMO. Since a primary purpose for FD-MIMO is to attain high beamforming gain (whether for SU or MU transmissions), rank-1 and 2 transmissions per UE should receive higher enhancement priority compared to higher ranks, at least within the scope of Rel.13. For this reason, codebook enhancements for Rel.13 should be targeted for </w:t>
      </w:r>
      <w:r w:rsidR="008B5612">
        <w:rPr>
          <w:lang w:val="en-GB" w:eastAsia="en-US"/>
        </w:rPr>
        <w:t>a total rank (</w:t>
      </w:r>
      <w:r w:rsidR="00097277">
        <w:rPr>
          <w:lang w:val="en-GB" w:eastAsia="en-US"/>
        </w:rPr>
        <w:t xml:space="preserve">= </w:t>
      </w:r>
      <w:r w:rsidR="008B5612">
        <w:rPr>
          <w:lang w:val="en-GB" w:eastAsia="en-US"/>
        </w:rPr>
        <w:t>v-RI</w:t>
      </w:r>
      <w:r w:rsidR="00097277">
        <w:rPr>
          <w:lang w:val="en-GB" w:eastAsia="en-US"/>
        </w:rPr>
        <w:t xml:space="preserve"> </w:t>
      </w:r>
      <w:r w:rsidR="008B5612">
        <w:rPr>
          <w:lang w:val="en-GB" w:eastAsia="en-US"/>
        </w:rPr>
        <w:t>×</w:t>
      </w:r>
      <w:r w:rsidR="00097277">
        <w:rPr>
          <w:lang w:val="en-GB" w:eastAsia="en-US"/>
        </w:rPr>
        <w:t xml:space="preserve"> </w:t>
      </w:r>
      <w:r w:rsidR="008B5612">
        <w:rPr>
          <w:lang w:val="en-GB" w:eastAsia="en-US"/>
        </w:rPr>
        <w:t xml:space="preserve">h-RI) of </w:t>
      </w:r>
      <w:r>
        <w:rPr>
          <w:lang w:val="en-GB" w:eastAsia="en-US"/>
        </w:rPr>
        <w:t xml:space="preserve">1 and 2. </w:t>
      </w:r>
      <w:r w:rsidR="00E96181">
        <w:rPr>
          <w:lang w:val="en-GB" w:eastAsia="en-US"/>
        </w:rPr>
        <w:t xml:space="preserve">Based on the above discussion, this entails designing new </w:t>
      </w:r>
      <w:r w:rsidR="00097277">
        <w:rPr>
          <w:lang w:val="en-GB" w:eastAsia="en-US"/>
        </w:rPr>
        <w:t xml:space="preserve">rank-1 and 2 </w:t>
      </w:r>
      <w:r w:rsidR="00E96181">
        <w:rPr>
          <w:lang w:val="en-GB" w:eastAsia="en-US"/>
        </w:rPr>
        <w:t>1D precoding codebooks</w:t>
      </w:r>
      <w:r w:rsidR="00097277">
        <w:rPr>
          <w:lang w:val="en-GB" w:eastAsia="en-US"/>
        </w:rPr>
        <w:t>, especially</w:t>
      </w:r>
      <w:r w:rsidR="00E96181">
        <w:rPr>
          <w:lang w:val="en-GB" w:eastAsia="en-US"/>
        </w:rPr>
        <w:t xml:space="preserve"> for new numbers of antenna ports</w:t>
      </w:r>
      <w:r w:rsidR="008B5612">
        <w:rPr>
          <w:lang w:val="en-GB" w:eastAsia="en-US"/>
        </w:rPr>
        <w:t xml:space="preserve"> and new 1D antenna configurations (such as 8-port ULA)</w:t>
      </w:r>
      <w:r w:rsidR="00E96181">
        <w:rPr>
          <w:lang w:val="en-GB" w:eastAsia="en-US"/>
        </w:rPr>
        <w:t xml:space="preserve">. </w:t>
      </w:r>
      <w:r>
        <w:rPr>
          <w:lang w:val="en-GB" w:eastAsia="en-US"/>
        </w:rPr>
        <w:t>Codebooks for higher ranks can be constructed from the existing Rel.12 1D codebooks</w:t>
      </w:r>
      <w:r w:rsidR="00E96181">
        <w:rPr>
          <w:lang w:val="en-GB" w:eastAsia="en-US"/>
        </w:rPr>
        <w:t xml:space="preserve"> without any further enhancement</w:t>
      </w:r>
      <w:r>
        <w:rPr>
          <w:lang w:val="en-GB" w:eastAsia="en-US"/>
        </w:rPr>
        <w:t>.</w:t>
      </w:r>
      <w:r w:rsidR="008B5612">
        <w:rPr>
          <w:lang w:val="en-GB" w:eastAsia="en-US"/>
        </w:rPr>
        <w:t xml:space="preserve"> </w:t>
      </w:r>
    </w:p>
    <w:p w:rsidR="0006543D" w:rsidRDefault="00810BC7" w:rsidP="00E96181">
      <w:pPr>
        <w:spacing w:after="120" w:line="288" w:lineRule="auto"/>
        <w:ind w:firstLine="270"/>
        <w:rPr>
          <w:lang w:val="en-GB" w:eastAsia="en-US"/>
        </w:rPr>
      </w:pPr>
      <w:r>
        <w:rPr>
          <w:lang w:val="en-GB" w:eastAsia="en-US"/>
        </w:rPr>
        <w:t xml:space="preserve">From </w:t>
      </w:r>
      <w:r>
        <w:rPr>
          <w:lang w:val="en-GB" w:eastAsia="en-US"/>
        </w:rPr>
        <w:fldChar w:fldCharType="begin"/>
      </w:r>
      <w:r>
        <w:rPr>
          <w:lang w:val="en-GB" w:eastAsia="en-US"/>
        </w:rPr>
        <w:instrText xml:space="preserve"> REF _Ref409617147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 xml:space="preserve">, it is apparent that CSI feedback overhead significantly increases for Rel.13 FD-MIMO primarily due to the need for reporting 2D-PMI. </w:t>
      </w:r>
      <w:r w:rsidR="009F1C9D">
        <w:rPr>
          <w:lang w:val="en-GB" w:eastAsia="en-US"/>
        </w:rPr>
        <w:t xml:space="preserve">One venue for limiting the increase in feedback overhead is to opt for more compact precoding codebook designs or constrain precoding adaptation in vertical dimension to long-term adaptation (thereby requiring only a single-stage codebook design for vertical dimension). This solution, however, not only limits the applicability of FD-MIMO to a </w:t>
      </w:r>
      <w:r w:rsidR="0006543D">
        <w:rPr>
          <w:lang w:val="en-GB" w:eastAsia="en-US"/>
        </w:rPr>
        <w:t xml:space="preserve">small </w:t>
      </w:r>
      <w:r w:rsidR="009F1C9D">
        <w:rPr>
          <w:lang w:val="en-GB" w:eastAsia="en-US"/>
        </w:rPr>
        <w:t>range of scenarios, but also risks scalability for future releases</w:t>
      </w:r>
      <w:r w:rsidR="0006543D">
        <w:rPr>
          <w:lang w:val="en-GB" w:eastAsia="en-US"/>
        </w:rPr>
        <w:t xml:space="preserve"> and enhancements</w:t>
      </w:r>
      <w:r w:rsidR="009F1C9D">
        <w:rPr>
          <w:lang w:val="en-GB" w:eastAsia="en-US"/>
        </w:rPr>
        <w:t>.</w:t>
      </w:r>
      <w:r w:rsidR="0006543D">
        <w:rPr>
          <w:lang w:val="en-GB" w:eastAsia="en-US"/>
        </w:rPr>
        <w:t xml:space="preserve"> This calls for an alternative solution that avoids such unnecessary restrictions. </w:t>
      </w:r>
    </w:p>
    <w:p w:rsidR="000D4983" w:rsidRDefault="0006543D" w:rsidP="00891880">
      <w:pPr>
        <w:spacing w:after="120" w:line="288" w:lineRule="auto"/>
        <w:ind w:firstLine="270"/>
      </w:pPr>
      <w:r>
        <w:rPr>
          <w:lang w:val="en-GB" w:eastAsia="en-US"/>
        </w:rPr>
        <w:t>An alternative solution to limiting feedback overhead is to adopt codebooks that facilitate deployments in various reasonable scenarios (such as DL channels with different angular spreads)</w:t>
      </w:r>
      <w:r w:rsidR="00810BC7">
        <w:rPr>
          <w:lang w:val="en-GB" w:eastAsia="en-US"/>
        </w:rPr>
        <w:t xml:space="preserve"> </w:t>
      </w:r>
      <w:r w:rsidR="006915C5">
        <w:rPr>
          <w:lang w:val="en-GB" w:eastAsia="en-US"/>
        </w:rPr>
        <w:t xml:space="preserve">and introduce dynamic </w:t>
      </w:r>
      <w:r w:rsidR="006915C5">
        <w:t xml:space="preserve">codebook subset restriction (CSR). In Rel.12, an eNB uses CSR to restrict PMI computation at a UE. Since it is a higher-layer (RRC) </w:t>
      </w:r>
      <w:r w:rsidR="006915C5">
        <w:lastRenderedPageBreak/>
        <w:t>configuration, it is semi-static and incurs large reconfiguration delay. Yet another shortcoming of Rel.12 CSR is its unused potential to reduce CSI feedback overhead. That is, although CSR reduces the number of PMI hypotheses for a UE, the UE still utilizes the same (maximum) P-CSI/A-CSI payload size thereby unnecessarily reducing UCI reliability. Therefore</w:t>
      </w:r>
      <w:r w:rsidR="006915C5" w:rsidRPr="00BB4B79">
        <w:t xml:space="preserve">, CSI feedback overhead </w:t>
      </w:r>
      <w:r w:rsidR="006915C5">
        <w:t xml:space="preserve">can be reduced </w:t>
      </w:r>
      <w:r w:rsidR="006915C5" w:rsidRPr="00BB4B79">
        <w:t xml:space="preserve">by </w:t>
      </w:r>
      <w:r w:rsidR="006915C5">
        <w:t xml:space="preserve">extending </w:t>
      </w:r>
      <w:r w:rsidR="006915C5" w:rsidRPr="00BB4B79">
        <w:t xml:space="preserve">Rel.12 </w:t>
      </w:r>
      <w:r w:rsidR="006915C5">
        <w:t>CSR to support dynamic reconfiguration of CSR via UL grant. Based on a timing relationship similar to that for A-CSI triggering, CSR is included in a DCI field.</w:t>
      </w:r>
      <w:r w:rsidR="00891880">
        <w:t xml:space="preserve"> </w:t>
      </w:r>
    </w:p>
    <w:p w:rsidR="00AF2237" w:rsidRPr="008E0AFB" w:rsidRDefault="006B12C9" w:rsidP="00A50987">
      <w:pPr>
        <w:pStyle w:val="a2"/>
        <w:spacing w:line="288" w:lineRule="auto"/>
        <w:ind w:firstLine="0"/>
        <w:rPr>
          <w:i/>
        </w:rPr>
      </w:pPr>
      <w:r w:rsidRPr="00AF2237">
        <w:rPr>
          <w:b/>
          <w:u w:val="single"/>
        </w:rPr>
        <w:t>Proposal</w:t>
      </w:r>
      <w:r>
        <w:t>:</w:t>
      </w:r>
      <w:r w:rsidR="00AF2237" w:rsidRPr="008E0AFB">
        <w:rPr>
          <w:i/>
        </w:rPr>
        <w:t xml:space="preserve"> For a UE configured for non-precoded CSI-RS:</w:t>
      </w:r>
    </w:p>
    <w:p w:rsidR="006B12C9" w:rsidRPr="008E0AFB" w:rsidRDefault="00A36EAD" w:rsidP="00455838">
      <w:pPr>
        <w:pStyle w:val="a2"/>
        <w:numPr>
          <w:ilvl w:val="0"/>
          <w:numId w:val="17"/>
        </w:numPr>
        <w:spacing w:line="288" w:lineRule="auto"/>
        <w:rPr>
          <w:i/>
        </w:rPr>
      </w:pPr>
      <w:r w:rsidRPr="008E0AFB">
        <w:rPr>
          <w:i/>
        </w:rPr>
        <w:t>When configured for closed-loop operation, e</w:t>
      </w:r>
      <w:r w:rsidR="00AF2237" w:rsidRPr="008E0AFB">
        <w:rPr>
          <w:i/>
        </w:rPr>
        <w:t xml:space="preserve">xtend the existing (Rel.12) CSI reporting modes to include </w:t>
      </w:r>
      <w:r w:rsidRPr="008E0AFB">
        <w:rPr>
          <w:i/>
        </w:rPr>
        <w:t xml:space="preserve">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oMath>
      <w:r w:rsidR="00AF2237" w:rsidRPr="008E0AFB">
        <w:rPr>
          <w:i/>
        </w:rPr>
        <w:t xml:space="preserve">, and joint CQI according to </w:t>
      </w:r>
      <w:r w:rsidR="00AF2237" w:rsidRPr="008E0AFB">
        <w:rPr>
          <w:i/>
        </w:rPr>
        <w:fldChar w:fldCharType="begin"/>
      </w:r>
      <w:r w:rsidR="00AF2237" w:rsidRPr="008E0AFB">
        <w:rPr>
          <w:i/>
        </w:rPr>
        <w:instrText xml:space="preserve"> REF _Ref409617147 \h </w:instrText>
      </w:r>
      <w:r w:rsidR="00AF2237" w:rsidRPr="008E0AFB">
        <w:rPr>
          <w:i/>
        </w:rPr>
      </w:r>
      <w:r w:rsidR="008E0AFB">
        <w:rPr>
          <w:i/>
        </w:rPr>
        <w:instrText xml:space="preserve"> \* MERGEFORMAT </w:instrText>
      </w:r>
      <w:r w:rsidR="00AF2237" w:rsidRPr="008E0AFB">
        <w:rPr>
          <w:i/>
        </w:rPr>
        <w:fldChar w:fldCharType="separate"/>
      </w:r>
      <w:r w:rsidR="00AF2237" w:rsidRPr="008E0AFB">
        <w:rPr>
          <w:i/>
        </w:rPr>
        <w:t xml:space="preserve">Table </w:t>
      </w:r>
      <w:r w:rsidR="00AF2237" w:rsidRPr="008E0AFB">
        <w:rPr>
          <w:i/>
          <w:noProof/>
        </w:rPr>
        <w:t>1</w:t>
      </w:r>
      <w:r w:rsidR="00AF2237" w:rsidRPr="008E0AFB">
        <w:rPr>
          <w:i/>
        </w:rPr>
        <w:fldChar w:fldCharType="end"/>
      </w:r>
    </w:p>
    <w:p w:rsidR="00A36EAD" w:rsidRPr="008E0AFB" w:rsidRDefault="00A36EAD" w:rsidP="00455838">
      <w:pPr>
        <w:pStyle w:val="a2"/>
        <w:numPr>
          <w:ilvl w:val="0"/>
          <w:numId w:val="17"/>
        </w:numPr>
        <w:spacing w:line="288" w:lineRule="auto"/>
        <w:rPr>
          <w:i/>
        </w:rPr>
      </w:pPr>
      <w:r w:rsidRPr="008E0AFB">
        <w:rPr>
          <w:i/>
        </w:rPr>
        <w:t xml:space="preserve">When configured for semi-open-loop (reduced feedback)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8E0AFB">
        <w:rPr>
          <w:i/>
        </w:rPr>
        <w:t xml:space="preserve">, and joint CQI according to </w:t>
      </w:r>
      <w:r w:rsidRPr="008E0AFB">
        <w:rPr>
          <w:i/>
        </w:rPr>
        <w:fldChar w:fldCharType="begin"/>
      </w:r>
      <w:r w:rsidRPr="008E0AFB">
        <w:rPr>
          <w:i/>
        </w:rPr>
        <w:instrText xml:space="preserve"> REF _Ref409617147 \h </w:instrText>
      </w:r>
      <w:r w:rsidRPr="008E0AFB">
        <w:rPr>
          <w:i/>
        </w:rPr>
      </w:r>
      <w:r w:rsidR="008E0AFB">
        <w:rPr>
          <w:i/>
        </w:rPr>
        <w:instrText xml:space="preserve"> \* MERGEFORMAT </w:instrText>
      </w:r>
      <w:r w:rsidRPr="008E0AFB">
        <w:rPr>
          <w:i/>
        </w:rPr>
        <w:fldChar w:fldCharType="separate"/>
      </w:r>
      <w:r w:rsidRPr="008E0AFB">
        <w:rPr>
          <w:i/>
        </w:rPr>
        <w:t xml:space="preserve">Table </w:t>
      </w:r>
      <w:r w:rsidRPr="008E0AFB">
        <w:rPr>
          <w:i/>
          <w:noProof/>
        </w:rPr>
        <w:t>1</w:t>
      </w:r>
      <w:r w:rsidRPr="008E0AFB">
        <w:rPr>
          <w:i/>
        </w:rPr>
        <w:fldChar w:fldCharType="end"/>
      </w:r>
    </w:p>
    <w:p w:rsidR="00A36EAD" w:rsidRPr="008E0AFB" w:rsidRDefault="008B5612" w:rsidP="00455838">
      <w:pPr>
        <w:pStyle w:val="a2"/>
        <w:numPr>
          <w:ilvl w:val="0"/>
          <w:numId w:val="17"/>
        </w:numPr>
        <w:spacing w:line="288" w:lineRule="auto"/>
        <w:rPr>
          <w:i/>
        </w:rPr>
      </w:pPr>
      <w:r w:rsidRPr="008E0AFB">
        <w:rPr>
          <w:i/>
        </w:rPr>
        <w:t xml:space="preserve">Target </w:t>
      </w:r>
      <w:r w:rsidR="00F21D69" w:rsidRPr="008E0AFB">
        <w:rPr>
          <w:i/>
        </w:rPr>
        <w:t xml:space="preserve">Rel.13 </w:t>
      </w:r>
      <w:r w:rsidRPr="008E0AFB">
        <w:rPr>
          <w:i/>
        </w:rPr>
        <w:t>codebook enhancements for</w:t>
      </w:r>
      <w:r w:rsidR="00097277" w:rsidRPr="008E0AFB">
        <w:rPr>
          <w:i/>
        </w:rPr>
        <w:t xml:space="preserve"> a total</w:t>
      </w:r>
      <w:r w:rsidRPr="008E0AFB">
        <w:rPr>
          <w:i/>
        </w:rPr>
        <w:t xml:space="preserve"> rank</w:t>
      </w:r>
      <w:r w:rsidR="00097277" w:rsidRPr="008E0AFB">
        <w:rPr>
          <w:i/>
        </w:rPr>
        <w:t xml:space="preserve"> </w:t>
      </w:r>
      <w:r w:rsidR="00097277" w:rsidRPr="008E0AFB">
        <w:rPr>
          <w:i/>
          <w:lang w:val="en-GB" w:eastAsia="en-US"/>
        </w:rPr>
        <w:t xml:space="preserve">(= v-RI × h-RI) </w:t>
      </w:r>
      <w:r w:rsidR="00097277" w:rsidRPr="008E0AFB">
        <w:rPr>
          <w:i/>
        </w:rPr>
        <w:t xml:space="preserve">of </w:t>
      </w:r>
      <w:r w:rsidRPr="008E0AFB">
        <w:rPr>
          <w:i/>
        </w:rPr>
        <w:t>1 and 2</w:t>
      </w:r>
    </w:p>
    <w:p w:rsidR="00097277" w:rsidRPr="008E0AFB" w:rsidRDefault="00097277" w:rsidP="00455838">
      <w:pPr>
        <w:pStyle w:val="a2"/>
        <w:numPr>
          <w:ilvl w:val="0"/>
          <w:numId w:val="17"/>
        </w:numPr>
        <w:spacing w:line="288" w:lineRule="auto"/>
        <w:rPr>
          <w:i/>
        </w:rPr>
      </w:pPr>
      <w:r w:rsidRPr="008E0AFB">
        <w:rPr>
          <w:i/>
        </w:rPr>
        <w:t xml:space="preserve">Consider the possibility of introducing  dynamic codebook subset restriction (CSR) </w:t>
      </w:r>
      <w:r w:rsidR="00891880" w:rsidRPr="008E0AFB">
        <w:rPr>
          <w:i/>
        </w:rPr>
        <w:t xml:space="preserve">in conjunction with precoding codebooks which accommodate </w:t>
      </w:r>
      <w:r w:rsidR="00632CF3" w:rsidRPr="008E0AFB">
        <w:rPr>
          <w:i/>
        </w:rPr>
        <w:t>a range of</w:t>
      </w:r>
      <w:r w:rsidR="00891880" w:rsidRPr="008E0AFB">
        <w:rPr>
          <w:i/>
        </w:rPr>
        <w:t xml:space="preserve"> reasonable DL channel scenarios</w:t>
      </w:r>
    </w:p>
    <w:p w:rsidR="006B12C9" w:rsidRDefault="006B12C9" w:rsidP="002952DC">
      <w:pPr>
        <w:pStyle w:val="a2"/>
        <w:spacing w:line="288" w:lineRule="auto"/>
      </w:pPr>
    </w:p>
    <w:p w:rsidR="007F3216" w:rsidRDefault="00081CA2" w:rsidP="002952DC">
      <w:pPr>
        <w:pStyle w:val="Heading1"/>
        <w:spacing w:line="288" w:lineRule="auto"/>
        <w:rPr>
          <w:rFonts w:eastAsia="Malgun Gothic"/>
          <w:b/>
          <w:sz w:val="28"/>
          <w:lang w:eastAsia="ko-KR"/>
        </w:rPr>
      </w:pPr>
      <w:r>
        <w:rPr>
          <w:rFonts w:eastAsia="Malgun Gothic"/>
          <w:b/>
          <w:sz w:val="28"/>
          <w:lang w:eastAsia="ko-KR"/>
        </w:rPr>
        <w:t xml:space="preserve">CSI Enhancements Associated with </w:t>
      </w:r>
      <w:r w:rsidR="006834E8">
        <w:rPr>
          <w:rFonts w:eastAsia="Malgun Gothic"/>
          <w:b/>
          <w:sz w:val="28"/>
          <w:lang w:eastAsia="ko-KR"/>
        </w:rPr>
        <w:t>Beamformed CSI-RS</w:t>
      </w:r>
    </w:p>
    <w:p w:rsidR="00F21D69" w:rsidRDefault="00712186" w:rsidP="00F21D69">
      <w:pPr>
        <w:pStyle w:val="a2"/>
        <w:spacing w:line="288" w:lineRule="auto"/>
      </w:pPr>
      <w:r>
        <w:t xml:space="preserve">A main value of supporting precoded or beamformed CSI-RS is to </w:t>
      </w:r>
      <w:r w:rsidR="00154D6C">
        <w:t xml:space="preserve">economize the use of CSI-RS and feedback resources. </w:t>
      </w:r>
      <w:r w:rsidR="00F21D69">
        <w:t>For instance, an eNB with 64 TXRUs mapped onto 16 non-precoded CSI-RS antenna ports can further reduce the number of CSI-RS ports that a UE shall measure to 2</w:t>
      </w:r>
      <w:r w:rsidR="00293DE3">
        <w:t xml:space="preserve"> via long-term and wideband beamforming</w:t>
      </w:r>
      <w:r w:rsidR="00F21D69">
        <w:t xml:space="preserve">. </w:t>
      </w:r>
      <w:r w:rsidR="00017608">
        <w:t>Beamformed CSI-RS</w:t>
      </w:r>
      <w:r w:rsidR="00154D6C">
        <w:t>, of course</w:t>
      </w:r>
      <w:r w:rsidR="00654DA8">
        <w:t>,</w:t>
      </w:r>
      <w:r w:rsidR="00154D6C">
        <w:t xml:space="preserve"> comes at the expense of performance</w:t>
      </w:r>
      <w:r w:rsidR="00AA153D">
        <w:t xml:space="preserve"> and relies on some degree of availability of DL long-term channel statistics at eNB</w:t>
      </w:r>
      <w:r w:rsidR="00975D41">
        <w:t xml:space="preserve"> (which may not be applicable in some </w:t>
      </w:r>
      <w:r w:rsidR="0075515C">
        <w:t xml:space="preserve">scenarios, see discussion in </w:t>
      </w:r>
      <w:r w:rsidR="0075515C">
        <w:fldChar w:fldCharType="begin"/>
      </w:r>
      <w:r w:rsidR="0075515C">
        <w:instrText xml:space="preserve"> REF _Ref416188285 \r \h </w:instrText>
      </w:r>
      <w:r w:rsidR="0075515C">
        <w:fldChar w:fldCharType="separate"/>
      </w:r>
      <w:r w:rsidR="0075515C">
        <w:t>[4]</w:t>
      </w:r>
      <w:r w:rsidR="0075515C">
        <w:fldChar w:fldCharType="end"/>
      </w:r>
      <w:r w:rsidR="00975D41">
        <w:t>)</w:t>
      </w:r>
      <w:r w:rsidR="00154D6C">
        <w:t xml:space="preserve">. </w:t>
      </w:r>
      <w:r w:rsidR="00F21D69">
        <w:t xml:space="preserve">In relation to this, </w:t>
      </w:r>
      <w:r w:rsidR="00293DE3">
        <w:t>the following two</w:t>
      </w:r>
      <w:r w:rsidR="00F21D69">
        <w:t xml:space="preserve"> </w:t>
      </w:r>
      <w:r w:rsidR="00293DE3">
        <w:t xml:space="preserve">related </w:t>
      </w:r>
      <w:r w:rsidR="00F21D69">
        <w:t>aspects need to be considered to support beamformed CSI-RS (along with its related CSI reporting schemes) for Rel.13 FD-MIMO:</w:t>
      </w:r>
    </w:p>
    <w:p w:rsidR="00F21D69" w:rsidRDefault="00F21D69" w:rsidP="00F21D69">
      <w:pPr>
        <w:pStyle w:val="a2"/>
        <w:numPr>
          <w:ilvl w:val="0"/>
          <w:numId w:val="18"/>
        </w:numPr>
        <w:spacing w:line="288" w:lineRule="auto"/>
      </w:pPr>
      <w:r>
        <w:t>Cell-specific vs. UE-specific beamformed CSI-RS configuration</w:t>
      </w:r>
    </w:p>
    <w:p w:rsidR="00F21D69" w:rsidRDefault="00293DE3" w:rsidP="00F21D69">
      <w:pPr>
        <w:pStyle w:val="a2"/>
        <w:numPr>
          <w:ilvl w:val="0"/>
          <w:numId w:val="18"/>
        </w:numPr>
        <w:spacing w:line="288" w:lineRule="auto"/>
      </w:pPr>
      <w:r>
        <w:t xml:space="preserve">Precoding type </w:t>
      </w:r>
    </w:p>
    <w:p w:rsidR="0062165F" w:rsidRDefault="00293DE3" w:rsidP="00ED4AAF">
      <w:pPr>
        <w:pStyle w:val="a2"/>
        <w:spacing w:line="288" w:lineRule="auto"/>
      </w:pPr>
      <w:r>
        <w:t>First, it should be kept in mind that the precoding matrix applied to CSI-RS shall also be applied to PDSCH.</w:t>
      </w:r>
      <w:r w:rsidR="00046D76">
        <w:t xml:space="preserve"> If this is the case</w:t>
      </w:r>
      <w:r w:rsidR="00ED4AAF">
        <w:t>, c</w:t>
      </w:r>
      <w:r>
        <w:t xml:space="preserve">ell-specific beamformed CSI-RS tends to </w:t>
      </w:r>
      <w:r w:rsidR="00ED4AAF" w:rsidRPr="00A2411F">
        <w:rPr>
          <w:i/>
        </w:rPr>
        <w:t>either</w:t>
      </w:r>
      <w:r w:rsidR="00ED4AAF">
        <w:t xml:space="preserve"> </w:t>
      </w:r>
      <w:r>
        <w:t xml:space="preserve">limit </w:t>
      </w:r>
      <w:r w:rsidR="00ED4AAF">
        <w:t>precoding/</w:t>
      </w:r>
      <w:r>
        <w:t xml:space="preserve">beamforming gain </w:t>
      </w:r>
      <w:r w:rsidR="00ED4AAF" w:rsidRPr="00A2411F">
        <w:rPr>
          <w:i/>
        </w:rPr>
        <w:t>or</w:t>
      </w:r>
      <w:r w:rsidR="00ED4AAF">
        <w:t xml:space="preserve"> impose unnecessary feedback overhead to each UE. </w:t>
      </w:r>
      <w:r w:rsidR="0062165F">
        <w:t>On the one hand, i</w:t>
      </w:r>
      <w:r w:rsidR="00046D76">
        <w:t xml:space="preserve">f feedback overhead is to be limited, the eNB </w:t>
      </w:r>
      <w:r w:rsidR="0062165F">
        <w:t>will most likely</w:t>
      </w:r>
      <w:r w:rsidR="00046D76">
        <w:t xml:space="preserve"> create a small set of wide beams for beamformed CSI-RS which must also be applied to data signals on PDSCH.</w:t>
      </w:r>
      <w:r w:rsidR="0062165F">
        <w:t xml:space="preserve"> In this case, the feedback overhead associated with beam selection and co-phasing will be small. But this reduces the amount of precoding/beamforming gain as well –which reduces the value of utilizing a large number of antennas in FD-MIMO. On the other hand, if sufficiently high precoding/beamforming gain is to be maintained, the eNB will need to create a large set of narrow beams for beamformed CSI-RS which incurs larger feedback overhead. </w:t>
      </w:r>
    </w:p>
    <w:p w:rsidR="00046D76" w:rsidRDefault="0062165F" w:rsidP="00ED4AAF">
      <w:pPr>
        <w:pStyle w:val="a2"/>
        <w:spacing w:line="288" w:lineRule="auto"/>
      </w:pPr>
      <w:r>
        <w:t>To avoid this dilemma</w:t>
      </w:r>
      <w:r w:rsidR="00D070DD">
        <w:t>tic trade-off</w:t>
      </w:r>
      <w:r>
        <w:t xml:space="preserve"> caused by cell-specific beamformed CSI-RS, </w:t>
      </w:r>
      <w:r w:rsidR="00160DCA">
        <w:t>UE-specific beamformed CSI-RS can be utilized. In this case, the eNB can create a large set of narrow beams for beamformed CSI-RS</w:t>
      </w:r>
      <w:r w:rsidR="006616AB">
        <w:t xml:space="preserve"> but allocate only a </w:t>
      </w:r>
      <w:r w:rsidR="00CC1870">
        <w:t xml:space="preserve">small </w:t>
      </w:r>
      <w:r w:rsidR="006616AB">
        <w:t>subset for each UE</w:t>
      </w:r>
      <w:r w:rsidR="00CC1870">
        <w:t>. The subset is determined by the location and other long-term channel statistics which are particular to the UE</w:t>
      </w:r>
      <w:r w:rsidR="006616AB">
        <w:t xml:space="preserve">. </w:t>
      </w:r>
      <w:r w:rsidR="007E1014">
        <w:t>This requires a UE-specific beamformed CSI-RS configuration</w:t>
      </w:r>
      <w:r w:rsidR="00DA6601">
        <w:t>. While the subset of beams allocated to the UE is transparent from measurement and demodulation perspective, the UE shall know the number of beamformed CSI-RS ports assigned to it. This number of ports determines</w:t>
      </w:r>
      <w:r w:rsidR="002D0F71">
        <w:t xml:space="preserve"> the type(s) and format(s) of CSI reporting. To reduce the number of configurations, it is possible to use the same configuration scheme</w:t>
      </w:r>
      <w:r w:rsidR="00FC3B64">
        <w:t xml:space="preserve"> as (</w:t>
      </w:r>
      <w:r w:rsidR="0048140E">
        <w:t>or at least associate</w:t>
      </w:r>
      <w:r w:rsidR="002D0F71">
        <w:t xml:space="preserve"> </w:t>
      </w:r>
      <w:r w:rsidR="00FC3B64">
        <w:t>it with)</w:t>
      </w:r>
      <w:r w:rsidR="0048140E">
        <w:t xml:space="preserve"> </w:t>
      </w:r>
      <w:r w:rsidR="002D0F71">
        <w:t>the dynamic CSR proposed for non-precoded CSI-RS</w:t>
      </w:r>
      <w:r>
        <w:t xml:space="preserve"> </w:t>
      </w:r>
      <w:r w:rsidR="0048140E">
        <w:t xml:space="preserve">discussed in Section </w:t>
      </w:r>
      <w:r w:rsidR="0048140E">
        <w:fldChar w:fldCharType="begin"/>
      </w:r>
      <w:r w:rsidR="0048140E">
        <w:instrText xml:space="preserve"> REF _Ref416187633 \r \h </w:instrText>
      </w:r>
      <w:r w:rsidR="0048140E">
        <w:fldChar w:fldCharType="separate"/>
      </w:r>
      <w:r w:rsidR="0048140E">
        <w:t>3</w:t>
      </w:r>
      <w:r w:rsidR="0048140E">
        <w:fldChar w:fldCharType="end"/>
      </w:r>
      <w:r w:rsidR="0048140E">
        <w:t>.</w:t>
      </w:r>
      <w:r w:rsidR="00046D76">
        <w:t xml:space="preserve"> </w:t>
      </w:r>
    </w:p>
    <w:p w:rsidR="00293DE3" w:rsidRDefault="00E858F9" w:rsidP="00E858F9">
      <w:pPr>
        <w:pStyle w:val="a2"/>
        <w:spacing w:line="288" w:lineRule="auto"/>
      </w:pPr>
      <w:r>
        <w:t xml:space="preserve">Assuming UE-specific beamformed CSI-RS configuration, extension of the existing CSI reporting modes can be derived from </w:t>
      </w:r>
      <w:r>
        <w:fldChar w:fldCharType="begin"/>
      </w:r>
      <w:r>
        <w:instrText xml:space="preserve"> REF _Ref409617147 \h </w:instrText>
      </w:r>
      <w:r>
        <w:fldChar w:fldCharType="separate"/>
      </w:r>
      <w:r>
        <w:t xml:space="preserve">Table </w:t>
      </w:r>
      <w:r>
        <w:rPr>
          <w:noProof/>
        </w:rPr>
        <w:t>1</w:t>
      </w:r>
      <w:r>
        <w:fldChar w:fldCharType="end"/>
      </w:r>
      <w:r>
        <w:t xml:space="preserve"> by removing 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t>. In this case, PMI reporting only entails beam selection and co-phasing.</w:t>
      </w:r>
    </w:p>
    <w:p w:rsidR="00293DE3" w:rsidRDefault="00293DE3" w:rsidP="00293DE3">
      <w:pPr>
        <w:pStyle w:val="Caption"/>
        <w:jc w:val="center"/>
        <w:rPr>
          <w:b w:val="0"/>
        </w:rPr>
      </w:pPr>
      <w:bookmarkStart w:id="6" w:name="_Ref416189451"/>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Pr>
          <w:b w:val="0"/>
        </w:rPr>
        <w:t>Extension of Rel.12 CSI reporting modes for beamformed CSI-RS</w:t>
      </w:r>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293DE3" w:rsidTr="0062165F">
        <w:tc>
          <w:tcPr>
            <w:tcW w:w="1620" w:type="dxa"/>
            <w:vMerge w:val="restart"/>
            <w:shd w:val="clear" w:color="auto" w:fill="FFFF00"/>
          </w:tcPr>
          <w:p w:rsidR="00293DE3" w:rsidRPr="00690F6F" w:rsidRDefault="00293DE3" w:rsidP="0062165F">
            <w:pPr>
              <w:jc w:val="center"/>
              <w:rPr>
                <w:b/>
                <w:lang w:val="en-GB" w:eastAsia="en-US"/>
              </w:rPr>
            </w:pPr>
            <w:r w:rsidRPr="00690F6F">
              <w:rPr>
                <w:b/>
                <w:lang w:val="en-GB" w:eastAsia="en-US"/>
              </w:rPr>
              <w:lastRenderedPageBreak/>
              <w:t>Type</w:t>
            </w:r>
          </w:p>
        </w:tc>
        <w:tc>
          <w:tcPr>
            <w:tcW w:w="1350" w:type="dxa"/>
            <w:vMerge w:val="restart"/>
            <w:shd w:val="clear" w:color="auto" w:fill="FFFF00"/>
          </w:tcPr>
          <w:p w:rsidR="00293DE3" w:rsidRPr="00690F6F" w:rsidRDefault="00293DE3" w:rsidP="0062165F">
            <w:pPr>
              <w:jc w:val="center"/>
              <w:rPr>
                <w:b/>
                <w:lang w:val="en-GB" w:eastAsia="en-US"/>
              </w:rPr>
            </w:pPr>
            <w:r w:rsidRPr="00690F6F">
              <w:rPr>
                <w:b/>
                <w:lang w:val="en-GB" w:eastAsia="en-US"/>
              </w:rPr>
              <w:t>CSI mode</w:t>
            </w:r>
          </w:p>
        </w:tc>
        <w:tc>
          <w:tcPr>
            <w:tcW w:w="1620" w:type="dxa"/>
            <w:vMerge w:val="restart"/>
            <w:shd w:val="clear" w:color="auto" w:fill="FFFF00"/>
          </w:tcPr>
          <w:p w:rsidR="00293DE3" w:rsidRPr="00690F6F" w:rsidRDefault="00293DE3" w:rsidP="0062165F">
            <w:pPr>
              <w:jc w:val="center"/>
              <w:rPr>
                <w:b/>
                <w:lang w:val="en-GB" w:eastAsia="en-US"/>
              </w:rPr>
            </w:pPr>
            <w:r w:rsidRPr="00690F6F">
              <w:rPr>
                <w:b/>
                <w:lang w:val="en-GB" w:eastAsia="en-US"/>
              </w:rPr>
              <w:t>v-RI, h-RI</w:t>
            </w:r>
          </w:p>
        </w:tc>
        <w:tc>
          <w:tcPr>
            <w:tcW w:w="3240" w:type="dxa"/>
            <w:gridSpan w:val="2"/>
            <w:shd w:val="clear" w:color="auto" w:fill="FFFF00"/>
          </w:tcPr>
          <w:p w:rsidR="00293DE3" w:rsidRPr="00690F6F" w:rsidRDefault="00293DE3" w:rsidP="0062165F">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293DE3" w:rsidRPr="00690F6F" w:rsidRDefault="00293DE3" w:rsidP="0062165F">
            <w:pPr>
              <w:jc w:val="center"/>
              <w:rPr>
                <w:b/>
                <w:lang w:val="en-GB" w:eastAsia="en-US"/>
              </w:rPr>
            </w:pPr>
            <w:r w:rsidRPr="00690F6F">
              <w:rPr>
                <w:b/>
                <w:lang w:val="en-GB" w:eastAsia="en-US"/>
              </w:rPr>
              <w:t xml:space="preserve">Joint </w:t>
            </w:r>
            <w:r>
              <w:rPr>
                <w:b/>
                <w:lang w:val="en-GB" w:eastAsia="en-US"/>
              </w:rPr>
              <w:t xml:space="preserve">V-H </w:t>
            </w:r>
            <w:r w:rsidRPr="00690F6F">
              <w:rPr>
                <w:b/>
                <w:lang w:val="en-GB" w:eastAsia="en-US"/>
              </w:rPr>
              <w:t>CQI</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vMerge/>
            <w:tcBorders>
              <w:bottom w:val="single" w:sz="12" w:space="0" w:color="auto"/>
            </w:tcBorders>
          </w:tcPr>
          <w:p w:rsidR="00293DE3" w:rsidRDefault="00293DE3" w:rsidP="0062165F">
            <w:pPr>
              <w:rPr>
                <w:lang w:val="en-GB" w:eastAsia="en-US"/>
              </w:rPr>
            </w:pPr>
          </w:p>
        </w:tc>
        <w:tc>
          <w:tcPr>
            <w:tcW w:w="1620" w:type="dxa"/>
            <w:vMerge/>
            <w:tcBorders>
              <w:bottom w:val="single" w:sz="12" w:space="0" w:color="auto"/>
            </w:tcBorders>
          </w:tcPr>
          <w:p w:rsidR="00293DE3" w:rsidRDefault="00293DE3" w:rsidP="0062165F">
            <w:pPr>
              <w:rPr>
                <w:lang w:val="en-GB" w:eastAsia="en-US"/>
              </w:rPr>
            </w:pPr>
          </w:p>
        </w:tc>
        <w:tc>
          <w:tcPr>
            <w:tcW w:w="1620" w:type="dxa"/>
            <w:tcBorders>
              <w:bottom w:val="single" w:sz="12" w:space="0" w:color="auto"/>
            </w:tcBorders>
            <w:shd w:val="clear" w:color="auto" w:fill="FFFF00"/>
          </w:tcPr>
          <w:p w:rsidR="00293DE3" w:rsidRPr="00690F6F" w:rsidRDefault="008E0AFB" w:rsidP="0062165F">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293DE3" w:rsidRPr="00690F6F" w:rsidRDefault="008E0AFB" w:rsidP="0062165F">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293DE3" w:rsidRDefault="00293DE3" w:rsidP="0062165F">
            <w:pPr>
              <w:rPr>
                <w:lang w:val="en-GB" w:eastAsia="en-US"/>
              </w:rPr>
            </w:pPr>
          </w:p>
        </w:tc>
      </w:tr>
      <w:tr w:rsidR="00293DE3" w:rsidTr="0062165F">
        <w:tc>
          <w:tcPr>
            <w:tcW w:w="1620" w:type="dxa"/>
            <w:vMerge w:val="restart"/>
            <w:tcBorders>
              <w:top w:val="single" w:sz="12" w:space="0" w:color="auto"/>
              <w:bottom w:val="single" w:sz="12" w:space="0" w:color="auto"/>
            </w:tcBorders>
          </w:tcPr>
          <w:p w:rsidR="00293DE3" w:rsidRDefault="00293DE3" w:rsidP="0062165F">
            <w:pPr>
              <w:rPr>
                <w:lang w:val="en-GB" w:eastAsia="en-US"/>
              </w:rPr>
            </w:pPr>
            <w:r>
              <w:rPr>
                <w:lang w:val="en-GB" w:eastAsia="en-US"/>
              </w:rPr>
              <w:t>Closed-loop</w:t>
            </w:r>
          </w:p>
        </w:tc>
        <w:tc>
          <w:tcPr>
            <w:tcW w:w="1350" w:type="dxa"/>
            <w:tcBorders>
              <w:top w:val="single" w:sz="12" w:space="0" w:color="auto"/>
            </w:tcBorders>
          </w:tcPr>
          <w:p w:rsidR="00293DE3" w:rsidRDefault="00293DE3" w:rsidP="0062165F">
            <w:pPr>
              <w:rPr>
                <w:lang w:val="en-GB" w:eastAsia="en-US"/>
              </w:rPr>
            </w:pPr>
            <w:r>
              <w:rPr>
                <w:lang w:val="en-GB" w:eastAsia="en-US"/>
              </w:rPr>
              <w:t>P-CSI 1-1-1</w:t>
            </w:r>
          </w:p>
        </w:tc>
        <w:tc>
          <w:tcPr>
            <w:tcW w:w="1620" w:type="dxa"/>
            <w:tcBorders>
              <w:top w:val="single" w:sz="12" w:space="0" w:color="auto"/>
            </w:tcBorders>
          </w:tcPr>
          <w:p w:rsidR="00293DE3" w:rsidRDefault="00293DE3" w:rsidP="0062165F">
            <w:pPr>
              <w:rPr>
                <w:lang w:val="en-GB" w:eastAsia="en-US"/>
              </w:rPr>
            </w:pPr>
            <w:r>
              <w:rPr>
                <w:lang w:val="en-GB" w:eastAsia="en-US"/>
              </w:rPr>
              <w:t>x</w:t>
            </w:r>
          </w:p>
        </w:tc>
        <w:tc>
          <w:tcPr>
            <w:tcW w:w="1620" w:type="dxa"/>
            <w:tcBorders>
              <w:top w:val="single" w:sz="12" w:space="0" w:color="auto"/>
            </w:tcBorders>
          </w:tcPr>
          <w:p w:rsidR="00293DE3" w:rsidRDefault="00293DE3" w:rsidP="0062165F">
            <w:pPr>
              <w:rPr>
                <w:lang w:val="en-GB" w:eastAsia="en-US"/>
              </w:rPr>
            </w:pPr>
            <w:r>
              <w:rPr>
                <w:lang w:val="en-GB" w:eastAsia="en-US"/>
              </w:rPr>
              <w:t>-</w:t>
            </w:r>
          </w:p>
        </w:tc>
        <w:tc>
          <w:tcPr>
            <w:tcW w:w="1620" w:type="dxa"/>
            <w:tcBorders>
              <w:top w:val="single" w:sz="12" w:space="0" w:color="auto"/>
            </w:tcBorders>
          </w:tcPr>
          <w:p w:rsidR="00293DE3" w:rsidRDefault="00293DE3" w:rsidP="0062165F">
            <w:pPr>
              <w:rPr>
                <w:lang w:val="en-GB" w:eastAsia="en-US"/>
              </w:rPr>
            </w:pPr>
            <w:r>
              <w:rPr>
                <w:lang w:val="en-GB" w:eastAsia="en-US"/>
              </w:rPr>
              <w:t>WB</w:t>
            </w:r>
          </w:p>
        </w:tc>
        <w:tc>
          <w:tcPr>
            <w:tcW w:w="1530" w:type="dxa"/>
            <w:tcBorders>
              <w:top w:val="single" w:sz="12" w:space="0" w:color="auto"/>
            </w:tcBorders>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P-CSI 1-1-2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WB</w:t>
            </w:r>
          </w:p>
        </w:tc>
        <w:tc>
          <w:tcPr>
            <w:tcW w:w="1530" w:type="dxa"/>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P-CSI 2-1</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WB</w:t>
            </w:r>
          </w:p>
        </w:tc>
        <w:tc>
          <w:tcPr>
            <w:tcW w:w="1530" w:type="dxa"/>
          </w:tcPr>
          <w:p w:rsidR="00293DE3" w:rsidRDefault="00293DE3" w:rsidP="0062165F">
            <w:pPr>
              <w:rPr>
                <w:lang w:val="en-GB" w:eastAsia="en-US"/>
              </w:rPr>
            </w:pPr>
            <w:r>
              <w:rPr>
                <w:lang w:val="en-GB" w:eastAsia="en-US"/>
              </w:rPr>
              <w:t>WB, M-SB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A-CSI 1-2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SB</w:t>
            </w:r>
          </w:p>
        </w:tc>
        <w:tc>
          <w:tcPr>
            <w:tcW w:w="1530" w:type="dxa"/>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A-CSI 2-2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M-SB</w:t>
            </w:r>
          </w:p>
        </w:tc>
        <w:tc>
          <w:tcPr>
            <w:tcW w:w="1530" w:type="dxa"/>
          </w:tcPr>
          <w:p w:rsidR="00293DE3" w:rsidRDefault="00293DE3" w:rsidP="0062165F">
            <w:pPr>
              <w:rPr>
                <w:lang w:val="en-GB" w:eastAsia="en-US"/>
              </w:rPr>
            </w:pPr>
            <w:r>
              <w:rPr>
                <w:lang w:val="en-GB" w:eastAsia="en-US"/>
              </w:rPr>
              <w:t>WB, M-SB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Borders>
              <w:bottom w:val="single" w:sz="4" w:space="0" w:color="auto"/>
            </w:tcBorders>
          </w:tcPr>
          <w:p w:rsidR="00293DE3" w:rsidRDefault="00293DE3" w:rsidP="0062165F">
            <w:pPr>
              <w:rPr>
                <w:lang w:val="en-GB" w:eastAsia="en-US"/>
              </w:rPr>
            </w:pPr>
            <w:r>
              <w:rPr>
                <w:lang w:val="en-GB" w:eastAsia="en-US"/>
              </w:rPr>
              <w:t>A-CSI 3-1</w:t>
            </w:r>
          </w:p>
        </w:tc>
        <w:tc>
          <w:tcPr>
            <w:tcW w:w="1620" w:type="dxa"/>
            <w:tcBorders>
              <w:bottom w:val="single" w:sz="4" w:space="0" w:color="auto"/>
            </w:tcBorders>
          </w:tcPr>
          <w:p w:rsidR="00293DE3" w:rsidRDefault="00293DE3" w:rsidP="0062165F">
            <w:pPr>
              <w:rPr>
                <w:lang w:val="en-GB" w:eastAsia="en-US"/>
              </w:rPr>
            </w:pPr>
            <w:r>
              <w:rPr>
                <w:lang w:val="en-GB" w:eastAsia="en-US"/>
              </w:rPr>
              <w:t>x</w:t>
            </w:r>
          </w:p>
        </w:tc>
        <w:tc>
          <w:tcPr>
            <w:tcW w:w="1620" w:type="dxa"/>
            <w:tcBorders>
              <w:bottom w:val="single" w:sz="4" w:space="0" w:color="auto"/>
            </w:tcBorders>
          </w:tcPr>
          <w:p w:rsidR="00293DE3" w:rsidRDefault="00293DE3" w:rsidP="0062165F">
            <w:pPr>
              <w:rPr>
                <w:lang w:val="en-GB" w:eastAsia="en-US"/>
              </w:rPr>
            </w:pPr>
            <w:r>
              <w:rPr>
                <w:lang w:val="en-GB" w:eastAsia="en-US"/>
              </w:rPr>
              <w:t>-</w:t>
            </w:r>
          </w:p>
        </w:tc>
        <w:tc>
          <w:tcPr>
            <w:tcW w:w="1620" w:type="dxa"/>
            <w:tcBorders>
              <w:bottom w:val="single" w:sz="4" w:space="0" w:color="auto"/>
            </w:tcBorders>
          </w:tcPr>
          <w:p w:rsidR="00293DE3" w:rsidRDefault="00293DE3" w:rsidP="0062165F">
            <w:pPr>
              <w:rPr>
                <w:lang w:val="en-GB" w:eastAsia="en-US"/>
              </w:rPr>
            </w:pPr>
            <w:r>
              <w:rPr>
                <w:lang w:val="en-GB" w:eastAsia="en-US"/>
              </w:rPr>
              <w:t>WB</w:t>
            </w:r>
          </w:p>
        </w:tc>
        <w:tc>
          <w:tcPr>
            <w:tcW w:w="1530" w:type="dxa"/>
            <w:tcBorders>
              <w:bottom w:val="single" w:sz="4" w:space="0" w:color="auto"/>
            </w:tcBorders>
          </w:tcPr>
          <w:p w:rsidR="00293DE3" w:rsidRDefault="00293DE3" w:rsidP="0062165F">
            <w:pPr>
              <w:rPr>
                <w:lang w:val="en-GB" w:eastAsia="en-US"/>
              </w:rPr>
            </w:pPr>
            <w:r>
              <w:rPr>
                <w:lang w:val="en-GB" w:eastAsia="en-US"/>
              </w:rPr>
              <w:t>WB, 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Borders>
              <w:bottom w:val="single" w:sz="12" w:space="0" w:color="auto"/>
            </w:tcBorders>
          </w:tcPr>
          <w:p w:rsidR="00293DE3" w:rsidRDefault="00293DE3" w:rsidP="0062165F">
            <w:pPr>
              <w:rPr>
                <w:lang w:val="en-GB" w:eastAsia="en-US"/>
              </w:rPr>
            </w:pPr>
            <w:r>
              <w:rPr>
                <w:lang w:val="en-GB" w:eastAsia="en-US"/>
              </w:rPr>
              <w:t>A-CSI 3-2</w:t>
            </w:r>
          </w:p>
        </w:tc>
        <w:tc>
          <w:tcPr>
            <w:tcW w:w="1620" w:type="dxa"/>
            <w:tcBorders>
              <w:bottom w:val="single" w:sz="12" w:space="0" w:color="auto"/>
            </w:tcBorders>
          </w:tcPr>
          <w:p w:rsidR="00293DE3" w:rsidRDefault="00293DE3" w:rsidP="0062165F">
            <w:pPr>
              <w:rPr>
                <w:lang w:val="en-GB" w:eastAsia="en-US"/>
              </w:rPr>
            </w:pPr>
            <w:r>
              <w:rPr>
                <w:lang w:val="en-GB" w:eastAsia="en-US"/>
              </w:rPr>
              <w:t>x</w:t>
            </w:r>
          </w:p>
        </w:tc>
        <w:tc>
          <w:tcPr>
            <w:tcW w:w="1620" w:type="dxa"/>
            <w:tcBorders>
              <w:bottom w:val="single" w:sz="12" w:space="0" w:color="auto"/>
            </w:tcBorders>
          </w:tcPr>
          <w:p w:rsidR="00293DE3" w:rsidRDefault="00293DE3" w:rsidP="0062165F">
            <w:pPr>
              <w:rPr>
                <w:lang w:val="en-GB" w:eastAsia="en-US"/>
              </w:rPr>
            </w:pPr>
            <w:r>
              <w:rPr>
                <w:lang w:val="en-GB" w:eastAsia="en-US"/>
              </w:rPr>
              <w:t>-</w:t>
            </w:r>
          </w:p>
        </w:tc>
        <w:tc>
          <w:tcPr>
            <w:tcW w:w="1620" w:type="dxa"/>
            <w:tcBorders>
              <w:bottom w:val="single" w:sz="12" w:space="0" w:color="auto"/>
            </w:tcBorders>
          </w:tcPr>
          <w:p w:rsidR="00293DE3" w:rsidRDefault="00293DE3" w:rsidP="0062165F">
            <w:pPr>
              <w:rPr>
                <w:lang w:val="en-GB" w:eastAsia="en-US"/>
              </w:rPr>
            </w:pPr>
            <w:r>
              <w:rPr>
                <w:lang w:val="en-GB" w:eastAsia="en-US"/>
              </w:rPr>
              <w:t>SB</w:t>
            </w:r>
          </w:p>
        </w:tc>
        <w:tc>
          <w:tcPr>
            <w:tcW w:w="1530" w:type="dxa"/>
            <w:tcBorders>
              <w:bottom w:val="single" w:sz="12" w:space="0" w:color="auto"/>
            </w:tcBorders>
          </w:tcPr>
          <w:p w:rsidR="00293DE3" w:rsidRDefault="00293DE3" w:rsidP="0062165F">
            <w:pPr>
              <w:rPr>
                <w:lang w:val="en-GB" w:eastAsia="en-US"/>
              </w:rPr>
            </w:pPr>
            <w:r>
              <w:rPr>
                <w:lang w:val="en-GB" w:eastAsia="en-US"/>
              </w:rPr>
              <w:t>WB, SB</w:t>
            </w:r>
          </w:p>
        </w:tc>
      </w:tr>
      <w:tr w:rsidR="00C86671" w:rsidTr="0062165F">
        <w:tc>
          <w:tcPr>
            <w:tcW w:w="1620" w:type="dxa"/>
            <w:vMerge w:val="restart"/>
            <w:tcBorders>
              <w:top w:val="single" w:sz="12" w:space="0" w:color="auto"/>
            </w:tcBorders>
          </w:tcPr>
          <w:p w:rsidR="00C86671" w:rsidRDefault="00C86671" w:rsidP="0062165F">
            <w:pPr>
              <w:rPr>
                <w:lang w:val="en-GB" w:eastAsia="en-US"/>
              </w:rPr>
            </w:pPr>
            <w:r>
              <w:rPr>
                <w:lang w:val="en-GB" w:eastAsia="en-US"/>
              </w:rPr>
              <w:t>Semi-open-loop</w:t>
            </w:r>
          </w:p>
        </w:tc>
        <w:tc>
          <w:tcPr>
            <w:tcW w:w="1350" w:type="dxa"/>
            <w:tcBorders>
              <w:top w:val="single" w:sz="12" w:space="0" w:color="auto"/>
            </w:tcBorders>
          </w:tcPr>
          <w:p w:rsidR="00C86671" w:rsidRDefault="00C86671" w:rsidP="008E0AFB">
            <w:pPr>
              <w:rPr>
                <w:lang w:val="en-GB" w:eastAsia="en-US"/>
              </w:rPr>
            </w:pPr>
            <w:r>
              <w:rPr>
                <w:lang w:val="en-GB" w:eastAsia="en-US"/>
              </w:rPr>
              <w:t>P-CSI 1-0</w:t>
            </w:r>
          </w:p>
        </w:tc>
        <w:tc>
          <w:tcPr>
            <w:tcW w:w="1620" w:type="dxa"/>
            <w:tcBorders>
              <w:top w:val="single" w:sz="12" w:space="0" w:color="auto"/>
            </w:tcBorders>
          </w:tcPr>
          <w:p w:rsidR="00C86671" w:rsidRDefault="00C86671" w:rsidP="008E0AFB">
            <w:pPr>
              <w:rPr>
                <w:lang w:val="en-GB" w:eastAsia="en-US"/>
              </w:rPr>
            </w:pPr>
            <w:r>
              <w:rPr>
                <w:lang w:val="en-GB" w:eastAsia="en-US"/>
              </w:rPr>
              <w:t>x</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530" w:type="dxa"/>
            <w:tcBorders>
              <w:top w:val="single" w:sz="12" w:space="0" w:color="auto"/>
            </w:tcBorders>
          </w:tcPr>
          <w:p w:rsidR="00C86671" w:rsidRDefault="00C86671" w:rsidP="008E0AFB">
            <w:pPr>
              <w:rPr>
                <w:lang w:val="en-GB" w:eastAsia="en-US"/>
              </w:rPr>
            </w:pPr>
            <w:r>
              <w:rPr>
                <w:lang w:val="en-GB" w:eastAsia="en-US"/>
              </w:rPr>
              <w:t>WB</w:t>
            </w:r>
          </w:p>
        </w:tc>
      </w:tr>
      <w:tr w:rsidR="00C86671" w:rsidTr="0062165F">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P-CSI 2-0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M-SB</w:t>
            </w:r>
          </w:p>
        </w:tc>
      </w:tr>
      <w:tr w:rsidR="00C86671" w:rsidTr="0062165F">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A-CSI 2-0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M-SB</w:t>
            </w:r>
          </w:p>
        </w:tc>
      </w:tr>
      <w:tr w:rsidR="00C86671" w:rsidTr="00C86671">
        <w:trPr>
          <w:trHeight w:val="50"/>
        </w:trPr>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A-CSI 3-0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SB</w:t>
            </w:r>
          </w:p>
        </w:tc>
      </w:tr>
    </w:tbl>
    <w:p w:rsidR="00293DE3" w:rsidRPr="005D204F" w:rsidRDefault="00293DE3" w:rsidP="00293DE3">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Pr>
          <w:sz w:val="18"/>
          <w:lang w:val="en-GB" w:eastAsia="en-US"/>
        </w:rPr>
        <w:t>, M-SB (</w:t>
      </w:r>
      <w:r w:rsidRPr="001F0110">
        <w:rPr>
          <w:i/>
          <w:sz w:val="18"/>
          <w:lang w:val="en-GB" w:eastAsia="en-US"/>
        </w:rPr>
        <w:t>M</w:t>
      </w:r>
      <w:r>
        <w:rPr>
          <w:sz w:val="18"/>
          <w:lang w:val="en-GB" w:eastAsia="en-US"/>
        </w:rPr>
        <w:t xml:space="preserve"> subbands), x = reported, - = not reported</w:t>
      </w:r>
    </w:p>
    <w:p w:rsidR="00E858F9" w:rsidRDefault="00E858F9" w:rsidP="000A5087">
      <w:pPr>
        <w:pStyle w:val="a2"/>
        <w:spacing w:line="288" w:lineRule="auto"/>
      </w:pPr>
    </w:p>
    <w:p w:rsidR="00E858F9" w:rsidRDefault="00E858F9" w:rsidP="00E858F9">
      <w:pPr>
        <w:pStyle w:val="a2"/>
        <w:spacing w:line="288" w:lineRule="auto"/>
      </w:pPr>
      <w:r>
        <w:t xml:space="preserve">Since beamformed CSI-RS is primarily used for lower-rank scenarios, it may be fitting to introduce further rank restriction for this case. For instance, the maximum total rank </w:t>
      </w:r>
      <w:r>
        <w:rPr>
          <w:lang w:val="en-GB" w:eastAsia="en-US"/>
        </w:rPr>
        <w:t xml:space="preserve">(= v-RI × h-RI) </w:t>
      </w:r>
      <w:r>
        <w:t>per UE can be set to 2</w:t>
      </w:r>
      <w:r w:rsidR="004E71B9">
        <w:t xml:space="preserve"> or at most 4</w:t>
      </w:r>
      <w:r>
        <w:t xml:space="preserve">. </w:t>
      </w:r>
      <w:r w:rsidR="0075515C">
        <w:t xml:space="preserve">Furthermore,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0075515C">
        <w:t xml:space="preserve">codebooks as non-precoded CSI-RS can be used for beamformed CSI-RS. </w:t>
      </w:r>
    </w:p>
    <w:p w:rsidR="00AB6C0C" w:rsidRDefault="0075515C" w:rsidP="0075515C">
      <w:pPr>
        <w:pStyle w:val="a2"/>
        <w:spacing w:line="288" w:lineRule="auto"/>
        <w:rPr>
          <w:rFonts w:cs="Times New Roman"/>
        </w:rPr>
      </w:pPr>
      <w:r>
        <w:rPr>
          <w:rFonts w:cs="Times New Roman"/>
        </w:rPr>
        <w:t xml:space="preserve">When DL long-term channel statistics cannot be measured at a serving eNB (e.g. DL-UL duplex distance is sufficiently large, unavailability of UL signals which can be used for delay profile measurements), a hybrid configuration of low-duty-cycle non-precoded CSI-RS and higher-duty-cycle beamformed CSI-RS can be used (see, e.g. </w:t>
      </w:r>
      <w:r w:rsidR="00DD2B27">
        <w:rPr>
          <w:rFonts w:cs="Times New Roman"/>
        </w:rPr>
        <w:t xml:space="preserve">our companion contribution </w:t>
      </w:r>
      <w:bookmarkStart w:id="7" w:name="_GoBack"/>
      <w:bookmarkEnd w:id="7"/>
      <w:r>
        <w:rPr>
          <w:rFonts w:cs="Times New Roman"/>
        </w:rPr>
        <w:fldChar w:fldCharType="begin"/>
      </w:r>
      <w:r>
        <w:rPr>
          <w:rFonts w:cs="Times New Roman"/>
        </w:rPr>
        <w:instrText xml:space="preserve"> REF _Ref416188169 \r \h </w:instrText>
      </w:r>
      <w:r>
        <w:rPr>
          <w:rFonts w:cs="Times New Roman"/>
        </w:rPr>
      </w:r>
      <w:r>
        <w:rPr>
          <w:rFonts w:cs="Times New Roman"/>
        </w:rPr>
        <w:fldChar w:fldCharType="separate"/>
      </w:r>
      <w:r>
        <w:rPr>
          <w:rFonts w:cs="Times New Roman"/>
        </w:rPr>
        <w:t>[5]</w:t>
      </w:r>
      <w:r>
        <w:rPr>
          <w:rFonts w:cs="Times New Roman"/>
        </w:rPr>
        <w:fldChar w:fldCharType="end"/>
      </w:r>
      <w:r>
        <w:rPr>
          <w:rFonts w:cs="Times New Roman"/>
        </w:rPr>
        <w:t xml:space="preserve"> for further details). This amounts to configuring a UE for both non-precoded and beamformed CSI-RS which enables the UE to recommend a subset of beams according to a particular codebook. For this reason, the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codebooks for non-precoded CSI-RS can be utilized. Consequently, the CSI reporting type for semi-open-loop in </w:t>
      </w:r>
      <w:r>
        <w:rPr>
          <w:rFonts w:cs="Times New Roman"/>
        </w:rPr>
        <w:fldChar w:fldCharType="begin"/>
      </w:r>
      <w:r>
        <w:rPr>
          <w:rFonts w:cs="Times New Roman"/>
        </w:rPr>
        <w:instrText xml:space="preserve"> REF _Ref409617147 \h </w:instrText>
      </w:r>
      <w:r>
        <w:rPr>
          <w:rFonts w:cs="Times New Roman"/>
        </w:rPr>
      </w:r>
      <w:r>
        <w:rPr>
          <w:rFonts w:cs="Times New Roman"/>
        </w:rPr>
        <w:fldChar w:fldCharType="separate"/>
      </w:r>
      <w:r>
        <w:t xml:space="preserve">Table </w:t>
      </w:r>
      <w:r>
        <w:rPr>
          <w:noProof/>
        </w:rPr>
        <w:t>1</w:t>
      </w:r>
      <w:r>
        <w:rPr>
          <w:rFonts w:cs="Times New Roman"/>
        </w:rPr>
        <w:fldChar w:fldCharType="end"/>
      </w:r>
      <w:r>
        <w:rPr>
          <w:rFonts w:cs="Times New Roman"/>
        </w:rPr>
        <w:t xml:space="preserve"> can be used for this purpose. This </w:t>
      </w:r>
      <w:r w:rsidR="00714D06">
        <w:rPr>
          <w:rFonts w:cs="Times New Roman"/>
        </w:rPr>
        <w:t xml:space="preserve">falls into </w:t>
      </w:r>
      <w:r>
        <w:rPr>
          <w:rFonts w:cs="Times New Roman"/>
        </w:rPr>
        <w:t>the third of the high-level categories for specification-based enhancement.</w:t>
      </w:r>
    </w:p>
    <w:p w:rsidR="0075515C" w:rsidRPr="004E71B9" w:rsidRDefault="00E858F9" w:rsidP="00A50987">
      <w:pPr>
        <w:pStyle w:val="a2"/>
        <w:spacing w:line="288" w:lineRule="auto"/>
        <w:ind w:firstLine="0"/>
        <w:rPr>
          <w:i/>
        </w:rPr>
      </w:pPr>
      <w:r w:rsidRPr="00AF2237">
        <w:rPr>
          <w:b/>
          <w:u w:val="single"/>
        </w:rPr>
        <w:t>Proposal</w:t>
      </w:r>
      <w:r>
        <w:t xml:space="preserve">: </w:t>
      </w:r>
      <w:r w:rsidR="0075515C" w:rsidRPr="004E71B9">
        <w:rPr>
          <w:i/>
        </w:rPr>
        <w:t>For a UE configured for beamformed CSI-RS:</w:t>
      </w:r>
    </w:p>
    <w:p w:rsidR="00714D06" w:rsidRPr="004E71B9" w:rsidRDefault="00714D06" w:rsidP="00714D06">
      <w:pPr>
        <w:pStyle w:val="a2"/>
        <w:numPr>
          <w:ilvl w:val="0"/>
          <w:numId w:val="19"/>
        </w:numPr>
        <w:spacing w:line="288" w:lineRule="auto"/>
        <w:rPr>
          <w:rFonts w:cs="Times New Roman"/>
          <w:i/>
        </w:rPr>
      </w:pPr>
      <w:r w:rsidRPr="004E71B9">
        <w:rPr>
          <w:rFonts w:cs="Times New Roman"/>
          <w:i/>
        </w:rPr>
        <w:t xml:space="preserve">Support UE-specific CSI-RS resource configuration </w:t>
      </w:r>
    </w:p>
    <w:p w:rsidR="00017608" w:rsidRPr="004E71B9" w:rsidRDefault="00714D06" w:rsidP="00714D06">
      <w:pPr>
        <w:pStyle w:val="a2"/>
        <w:numPr>
          <w:ilvl w:val="0"/>
          <w:numId w:val="19"/>
        </w:numPr>
        <w:spacing w:line="288" w:lineRule="auto"/>
        <w:rPr>
          <w:rFonts w:cs="Times New Roman"/>
          <w:i/>
        </w:rPr>
      </w:pPr>
      <w:r w:rsidRPr="004E71B9">
        <w:rPr>
          <w:rFonts w:cs="Times New Roman"/>
          <w:i/>
        </w:rPr>
        <w:t>Support UE-specific DL signaling of the number of assigned ports which can reuse the mechanism for dynamic CSR signaling for non-precoded CSI-RS</w:t>
      </w:r>
    </w:p>
    <w:p w:rsidR="00714D06" w:rsidRPr="004E71B9" w:rsidRDefault="00714D06" w:rsidP="00714D06">
      <w:pPr>
        <w:pStyle w:val="a2"/>
        <w:numPr>
          <w:ilvl w:val="0"/>
          <w:numId w:val="19"/>
        </w:numPr>
        <w:spacing w:line="288" w:lineRule="auto"/>
        <w:rPr>
          <w:rFonts w:cs="Times New Roman"/>
          <w:i/>
        </w:rPr>
      </w:pPr>
      <w:r w:rsidRPr="004E71B9">
        <w:rPr>
          <w:rFonts w:cs="Times New Roman"/>
          <w:i/>
        </w:rPr>
        <w:t xml:space="preserve">Not to feedback </w:t>
      </w:r>
      <w:r w:rsidRPr="004E71B9">
        <w:rPr>
          <w:i/>
        </w:rPr>
        <w:t xml:space="preserve">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4E71B9">
        <w:rPr>
          <w:i/>
        </w:rPr>
        <w:t xml:space="preserve"> </w:t>
      </w:r>
      <w:r w:rsidRPr="004E71B9">
        <w:rPr>
          <w:rFonts w:cs="Times New Roman"/>
          <w:i/>
        </w:rPr>
        <w:t xml:space="preserve">for CSI reporting in accordance to </w:t>
      </w:r>
      <w:r w:rsidRPr="004E71B9">
        <w:rPr>
          <w:rFonts w:cs="Times New Roman"/>
          <w:i/>
        </w:rPr>
        <w:fldChar w:fldCharType="begin"/>
      </w:r>
      <w:r w:rsidRPr="004E71B9">
        <w:rPr>
          <w:rFonts w:cs="Times New Roman"/>
          <w:i/>
        </w:rPr>
        <w:instrText xml:space="preserve"> REF _Ref416189451 \h </w:instrText>
      </w:r>
      <w:r w:rsidRPr="004E71B9">
        <w:rPr>
          <w:rFonts w:cs="Times New Roman"/>
          <w:i/>
        </w:rPr>
      </w:r>
      <w:r w:rsidR="004E71B9">
        <w:rPr>
          <w:rFonts w:cs="Times New Roman"/>
          <w:i/>
        </w:rPr>
        <w:instrText xml:space="preserve"> \* MERGEFORMAT </w:instrText>
      </w:r>
      <w:r w:rsidRPr="004E71B9">
        <w:rPr>
          <w:rFonts w:cs="Times New Roman"/>
          <w:i/>
        </w:rPr>
        <w:fldChar w:fldCharType="separate"/>
      </w:r>
      <w:r w:rsidRPr="004E71B9">
        <w:rPr>
          <w:i/>
        </w:rPr>
        <w:t xml:space="preserve">Table </w:t>
      </w:r>
      <w:r w:rsidRPr="004E71B9">
        <w:rPr>
          <w:i/>
          <w:noProof/>
        </w:rPr>
        <w:t>2</w:t>
      </w:r>
      <w:r w:rsidRPr="004E71B9">
        <w:rPr>
          <w:rFonts w:cs="Times New Roman"/>
          <w:i/>
        </w:rPr>
        <w:fldChar w:fldCharType="end"/>
      </w:r>
      <w:r w:rsidR="001303AD" w:rsidRPr="004E71B9">
        <w:rPr>
          <w:rFonts w:cs="Times New Roman"/>
          <w:i/>
        </w:rPr>
        <w:t xml:space="preserve">, using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001303AD" w:rsidRPr="004E71B9">
        <w:rPr>
          <w:rFonts w:cs="Times New Roman"/>
          <w:i/>
        </w:rPr>
        <w:t>codebooks as non-precoded CSI-RS</w:t>
      </w:r>
    </w:p>
    <w:p w:rsidR="001303AD" w:rsidRPr="004E71B9" w:rsidRDefault="001303AD" w:rsidP="00714D06">
      <w:pPr>
        <w:pStyle w:val="a2"/>
        <w:numPr>
          <w:ilvl w:val="0"/>
          <w:numId w:val="19"/>
        </w:numPr>
        <w:spacing w:line="288" w:lineRule="auto"/>
        <w:rPr>
          <w:rFonts w:cs="Times New Roman"/>
          <w:i/>
        </w:rPr>
      </w:pPr>
      <w:r w:rsidRPr="004E71B9">
        <w:rPr>
          <w:rFonts w:cs="Times New Roman"/>
          <w:i/>
        </w:rPr>
        <w:t>Consider restricting the maximum transmission rank to 2</w:t>
      </w:r>
      <w:r w:rsidR="00BC2ADF">
        <w:rPr>
          <w:rFonts w:cs="Times New Roman"/>
          <w:i/>
        </w:rPr>
        <w:t xml:space="preserve"> or at most 4</w:t>
      </w:r>
    </w:p>
    <w:p w:rsidR="00F20250" w:rsidRDefault="00F20250" w:rsidP="004E71B9">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616F72" w:rsidP="002952DC">
      <w:pPr>
        <w:pStyle w:val="a2"/>
        <w:spacing w:line="288" w:lineRule="auto"/>
      </w:pPr>
      <w:r>
        <w:t>In this contribution,</w:t>
      </w:r>
      <w:r w:rsidR="00B639AB">
        <w:t xml:space="preserve"> </w:t>
      </w:r>
      <w:r w:rsidR="00E96181">
        <w:t xml:space="preserve">we have presented our view on </w:t>
      </w:r>
      <w:r w:rsidR="00B639AB">
        <w:t xml:space="preserve">potential areas of enhancement for CSI </w:t>
      </w:r>
      <w:r w:rsidR="00A210EA">
        <w:t>reporting types and modes for Rel.13 FD-MIMO</w:t>
      </w:r>
      <w:r w:rsidR="00E96181">
        <w:t xml:space="preserve">. </w:t>
      </w:r>
      <w:r w:rsidR="001303AD">
        <w:t>Our proposals can be summarized as follows</w:t>
      </w:r>
      <w:r w:rsidR="00E96181">
        <w:t>:</w:t>
      </w:r>
      <w:r w:rsidR="004A5388">
        <w:rPr>
          <w:rFonts w:hint="eastAsia"/>
        </w:rPr>
        <w:t xml:space="preserve"> </w:t>
      </w:r>
    </w:p>
    <w:p w:rsidR="00665715" w:rsidRDefault="00665715" w:rsidP="00A50987">
      <w:pPr>
        <w:pStyle w:val="a2"/>
        <w:spacing w:line="288" w:lineRule="auto"/>
        <w:ind w:firstLine="0"/>
      </w:pPr>
      <w:r w:rsidRPr="005B23DE">
        <w:rPr>
          <w:b/>
          <w:u w:val="single"/>
        </w:rPr>
        <w:t>Proposal</w:t>
      </w:r>
      <w:r>
        <w:rPr>
          <w:b/>
          <w:u w:val="single"/>
        </w:rPr>
        <w:t>s</w:t>
      </w:r>
      <w:r>
        <w:t xml:space="preserve">: </w:t>
      </w:r>
    </w:p>
    <w:p w:rsidR="001303AD" w:rsidRPr="00DD2B27" w:rsidRDefault="001303AD" w:rsidP="001303AD">
      <w:pPr>
        <w:pStyle w:val="a2"/>
        <w:spacing w:line="288" w:lineRule="auto"/>
        <w:rPr>
          <w:i/>
        </w:rPr>
      </w:pPr>
      <w:r w:rsidRPr="00DD2B27">
        <w:rPr>
          <w:i/>
        </w:rPr>
        <w:t>For a UE configured for non-precoded CSI-RS:</w:t>
      </w:r>
    </w:p>
    <w:p w:rsidR="001303AD" w:rsidRPr="00DD2B27" w:rsidRDefault="001303AD" w:rsidP="001303AD">
      <w:pPr>
        <w:pStyle w:val="a2"/>
        <w:numPr>
          <w:ilvl w:val="0"/>
          <w:numId w:val="17"/>
        </w:numPr>
        <w:spacing w:line="288" w:lineRule="auto"/>
        <w:rPr>
          <w:i/>
        </w:rPr>
      </w:pPr>
      <w:r w:rsidRPr="00DD2B27">
        <w:rPr>
          <w:i/>
        </w:rPr>
        <w:t xml:space="preserve">When configured for closed-loop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oMath>
      <w:r w:rsidRPr="00DD2B27">
        <w:rPr>
          <w:i/>
        </w:rPr>
        <w:t xml:space="preserve">, and joint CQI according to </w:t>
      </w:r>
      <w:r w:rsidRPr="00DD2B27">
        <w:rPr>
          <w:i/>
        </w:rPr>
        <w:fldChar w:fldCharType="begin"/>
      </w:r>
      <w:r w:rsidRPr="00DD2B27">
        <w:rPr>
          <w:i/>
        </w:rPr>
        <w:instrText xml:space="preserve"> REF _Ref409617147 \h </w:instrText>
      </w:r>
      <w:r w:rsidRPr="00DD2B27">
        <w:rPr>
          <w:i/>
        </w:rPr>
      </w:r>
      <w:r w:rsidR="00DD2B27">
        <w:rPr>
          <w:i/>
        </w:rPr>
        <w:instrText xml:space="preserve"> \* MERGEFORMAT </w:instrText>
      </w:r>
      <w:r w:rsidRPr="00DD2B27">
        <w:rPr>
          <w:i/>
        </w:rPr>
        <w:fldChar w:fldCharType="separate"/>
      </w:r>
      <w:r w:rsidRPr="00DD2B27">
        <w:rPr>
          <w:i/>
        </w:rPr>
        <w:t xml:space="preserve">Table </w:t>
      </w:r>
      <w:r w:rsidRPr="00DD2B27">
        <w:rPr>
          <w:i/>
          <w:noProof/>
        </w:rPr>
        <w:t>1</w:t>
      </w:r>
      <w:r w:rsidRPr="00DD2B27">
        <w:rPr>
          <w:i/>
        </w:rPr>
        <w:fldChar w:fldCharType="end"/>
      </w:r>
    </w:p>
    <w:p w:rsidR="001303AD" w:rsidRPr="00DD2B27" w:rsidRDefault="001303AD" w:rsidP="001303AD">
      <w:pPr>
        <w:pStyle w:val="a2"/>
        <w:numPr>
          <w:ilvl w:val="0"/>
          <w:numId w:val="17"/>
        </w:numPr>
        <w:spacing w:line="288" w:lineRule="auto"/>
        <w:rPr>
          <w:i/>
        </w:rPr>
      </w:pPr>
      <w:r w:rsidRPr="00DD2B27">
        <w:rPr>
          <w:i/>
        </w:rPr>
        <w:lastRenderedPageBreak/>
        <w:t xml:space="preserve">When configured for semi-open-loop (reduced feedback)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DD2B27">
        <w:rPr>
          <w:i/>
        </w:rPr>
        <w:t xml:space="preserve">, and joint CQI according to </w:t>
      </w:r>
      <w:r w:rsidRPr="00DD2B27">
        <w:rPr>
          <w:i/>
        </w:rPr>
        <w:fldChar w:fldCharType="begin"/>
      </w:r>
      <w:r w:rsidRPr="00DD2B27">
        <w:rPr>
          <w:i/>
        </w:rPr>
        <w:instrText xml:space="preserve"> REF _Ref409617147 \h </w:instrText>
      </w:r>
      <w:r w:rsidRPr="00DD2B27">
        <w:rPr>
          <w:i/>
        </w:rPr>
      </w:r>
      <w:r w:rsidR="00DD2B27">
        <w:rPr>
          <w:i/>
        </w:rPr>
        <w:instrText xml:space="preserve"> \* MERGEFORMAT </w:instrText>
      </w:r>
      <w:r w:rsidRPr="00DD2B27">
        <w:rPr>
          <w:i/>
        </w:rPr>
        <w:fldChar w:fldCharType="separate"/>
      </w:r>
      <w:r w:rsidRPr="00DD2B27">
        <w:rPr>
          <w:i/>
        </w:rPr>
        <w:t xml:space="preserve">Table </w:t>
      </w:r>
      <w:r w:rsidRPr="00DD2B27">
        <w:rPr>
          <w:i/>
          <w:noProof/>
        </w:rPr>
        <w:t>1</w:t>
      </w:r>
      <w:r w:rsidRPr="00DD2B27">
        <w:rPr>
          <w:i/>
        </w:rPr>
        <w:fldChar w:fldCharType="end"/>
      </w:r>
    </w:p>
    <w:p w:rsidR="001303AD" w:rsidRPr="00DD2B27" w:rsidRDefault="001303AD" w:rsidP="001303AD">
      <w:pPr>
        <w:pStyle w:val="a2"/>
        <w:numPr>
          <w:ilvl w:val="0"/>
          <w:numId w:val="17"/>
        </w:numPr>
        <w:spacing w:line="288" w:lineRule="auto"/>
        <w:rPr>
          <w:i/>
        </w:rPr>
      </w:pPr>
      <w:r w:rsidRPr="00DD2B27">
        <w:rPr>
          <w:i/>
        </w:rPr>
        <w:t xml:space="preserve">Target Rel.13 codebook enhancements for a total rank </w:t>
      </w:r>
      <w:r w:rsidRPr="00DD2B27">
        <w:rPr>
          <w:i/>
          <w:lang w:val="en-GB" w:eastAsia="en-US"/>
        </w:rPr>
        <w:t xml:space="preserve">(= v-RI × h-RI) </w:t>
      </w:r>
      <w:r w:rsidRPr="00DD2B27">
        <w:rPr>
          <w:i/>
        </w:rPr>
        <w:t>of 1 and 2</w:t>
      </w:r>
    </w:p>
    <w:p w:rsidR="001303AD" w:rsidRPr="00DD2B27" w:rsidRDefault="001303AD" w:rsidP="001303AD">
      <w:pPr>
        <w:pStyle w:val="a2"/>
        <w:numPr>
          <w:ilvl w:val="0"/>
          <w:numId w:val="17"/>
        </w:numPr>
        <w:spacing w:line="288" w:lineRule="auto"/>
        <w:rPr>
          <w:i/>
        </w:rPr>
      </w:pPr>
      <w:r w:rsidRPr="00DD2B27">
        <w:rPr>
          <w:i/>
        </w:rPr>
        <w:t>Consider the possibility of introducing  dynamic codebook subset restriction (CSR) in conjunction with precoding codebooks which accommodate a range of reasonable DL channel scenarios</w:t>
      </w:r>
    </w:p>
    <w:p w:rsidR="001303AD" w:rsidRPr="00DD2B27" w:rsidRDefault="001303AD" w:rsidP="001303AD">
      <w:pPr>
        <w:pStyle w:val="a2"/>
        <w:spacing w:line="288" w:lineRule="auto"/>
        <w:rPr>
          <w:i/>
        </w:rPr>
      </w:pPr>
      <w:r w:rsidRPr="00DD2B27">
        <w:rPr>
          <w:i/>
        </w:rPr>
        <w:t>For a UE configured for beamformed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 xml:space="preserve">Support UE-specific CSI-RS resource configuration </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Support UE-specific DL signaling of the number of assigned ports which can reuse the mechanism for dynamic CSR signaling for non-precoded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 xml:space="preserve">Not to feedback </w:t>
      </w:r>
      <w:r w:rsidRPr="00DD2B27">
        <w:rPr>
          <w:i/>
        </w:rPr>
        <w:t xml:space="preserve">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DD2B27">
        <w:rPr>
          <w:i/>
        </w:rPr>
        <w:t xml:space="preserve"> </w:t>
      </w:r>
      <w:r w:rsidRPr="00DD2B27">
        <w:rPr>
          <w:rFonts w:cs="Times New Roman"/>
          <w:i/>
        </w:rPr>
        <w:t xml:space="preserve">for CSI reporting in accordance to </w:t>
      </w:r>
      <w:r w:rsidRPr="00DD2B27">
        <w:rPr>
          <w:rFonts w:cs="Times New Roman"/>
          <w:i/>
        </w:rPr>
        <w:fldChar w:fldCharType="begin"/>
      </w:r>
      <w:r w:rsidRPr="00DD2B27">
        <w:rPr>
          <w:rFonts w:cs="Times New Roman"/>
          <w:i/>
        </w:rPr>
        <w:instrText xml:space="preserve"> REF _Ref416189451 \h </w:instrText>
      </w:r>
      <w:r w:rsidRPr="00DD2B27">
        <w:rPr>
          <w:rFonts w:cs="Times New Roman"/>
          <w:i/>
        </w:rPr>
      </w:r>
      <w:r w:rsidR="00DD2B27">
        <w:rPr>
          <w:rFonts w:cs="Times New Roman"/>
          <w:i/>
        </w:rPr>
        <w:instrText xml:space="preserve"> \* MERGEFORMAT </w:instrText>
      </w:r>
      <w:r w:rsidRPr="00DD2B27">
        <w:rPr>
          <w:rFonts w:cs="Times New Roman"/>
          <w:i/>
        </w:rPr>
        <w:fldChar w:fldCharType="separate"/>
      </w:r>
      <w:r w:rsidRPr="00DD2B27">
        <w:rPr>
          <w:i/>
        </w:rPr>
        <w:t xml:space="preserve">Table </w:t>
      </w:r>
      <w:r w:rsidRPr="00DD2B27">
        <w:rPr>
          <w:i/>
          <w:noProof/>
        </w:rPr>
        <w:t>2</w:t>
      </w:r>
      <w:r w:rsidRPr="00DD2B27">
        <w:rPr>
          <w:rFonts w:cs="Times New Roman"/>
          <w:i/>
        </w:rPr>
        <w:fldChar w:fldCharType="end"/>
      </w:r>
      <w:r w:rsidRPr="00DD2B27">
        <w:rPr>
          <w:rFonts w:cs="Times New Roman"/>
          <w:i/>
        </w:rPr>
        <w:t xml:space="preserve">, using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Pr="00DD2B27">
        <w:rPr>
          <w:rFonts w:cs="Times New Roman"/>
          <w:i/>
        </w:rPr>
        <w:t>codebooks as non-precoded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Consider restricting the maximum transmission rank to 2</w:t>
      </w:r>
      <w:r w:rsidR="00817E12" w:rsidRPr="00DD2B27">
        <w:rPr>
          <w:rFonts w:cs="Times New Roman"/>
          <w:i/>
        </w:rPr>
        <w:t xml:space="preserve"> </w:t>
      </w:r>
      <w:r w:rsidR="00BC2ADF" w:rsidRPr="00DD2B27">
        <w:rPr>
          <w:rFonts w:cs="Times New Roman"/>
          <w:i/>
        </w:rPr>
        <w:t>or at most 4</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0D4983" w:rsidRPr="000D4983" w:rsidRDefault="00D37605" w:rsidP="000D4983">
      <w:pPr>
        <w:pStyle w:val="Reference"/>
        <w:spacing w:line="288" w:lineRule="auto"/>
        <w:rPr>
          <w:rFonts w:eastAsia="Malgun Gothic"/>
          <w:szCs w:val="24"/>
        </w:rPr>
      </w:pPr>
      <w:bookmarkStart w:id="8" w:name="_Ref224115257"/>
      <w:bookmarkStart w:id="9" w:name="_Ref416188248"/>
      <w:bookmarkEnd w:id="8"/>
      <w:r>
        <w:rPr>
          <w:rFonts w:eastAsia="Malgun Gothic"/>
          <w:szCs w:val="24"/>
        </w:rPr>
        <w:t>3GPP TSG RAN1#80, Chairman Notes</w:t>
      </w:r>
      <w:bookmarkEnd w:id="9"/>
    </w:p>
    <w:p w:rsidR="000D4983" w:rsidRPr="00D65DAF" w:rsidRDefault="001B38FF" w:rsidP="000D4983">
      <w:pPr>
        <w:pStyle w:val="Reference"/>
        <w:spacing w:line="288" w:lineRule="auto"/>
        <w:rPr>
          <w:rFonts w:eastAsia="Malgun Gothic"/>
          <w:szCs w:val="24"/>
        </w:rPr>
      </w:pPr>
      <w:bookmarkStart w:id="10" w:name="_Ref416188264"/>
      <w:r w:rsidRPr="00D65DAF">
        <w:rPr>
          <w:rFonts w:eastAsia="Malgun Gothic"/>
        </w:rPr>
        <w:t>R1-151636</w:t>
      </w:r>
      <w:r w:rsidR="000D4983" w:rsidRPr="00D65DAF">
        <w:rPr>
          <w:rFonts w:eastAsia="Malgun Gothic"/>
        </w:rPr>
        <w:t>, Samsung, “Reduced Feedback Transmission Scheme for Rel.13 FD-MIMO</w:t>
      </w:r>
      <w:r w:rsidR="000D4983" w:rsidRPr="00D65DAF">
        <w:rPr>
          <w:rFonts w:eastAsia="Malgun Gothic"/>
          <w:szCs w:val="24"/>
        </w:rPr>
        <w:t>” 3GPP TSG RAN1#80bis</w:t>
      </w:r>
      <w:bookmarkEnd w:id="10"/>
      <w:r w:rsidR="000D4983" w:rsidRPr="00D65DAF">
        <w:rPr>
          <w:rFonts w:eastAsia="Malgun Gothic"/>
          <w:szCs w:val="24"/>
        </w:rPr>
        <w:t xml:space="preserve"> </w:t>
      </w:r>
    </w:p>
    <w:p w:rsidR="000C7344" w:rsidRPr="00D65DAF" w:rsidRDefault="001B38FF" w:rsidP="000C7344">
      <w:pPr>
        <w:pStyle w:val="Reference"/>
        <w:rPr>
          <w:rFonts w:eastAsia="Malgun Gothic"/>
          <w:szCs w:val="24"/>
        </w:rPr>
      </w:pPr>
      <w:bookmarkStart w:id="11" w:name="_Ref416188206"/>
      <w:r w:rsidRPr="00D65DAF">
        <w:rPr>
          <w:rFonts w:eastAsia="Malgun Gothic"/>
          <w:szCs w:val="24"/>
        </w:rPr>
        <w:t>R1-151639</w:t>
      </w:r>
      <w:r w:rsidR="000C7344" w:rsidRPr="00D65DAF">
        <w:rPr>
          <w:rFonts w:eastAsia="Malgun Gothic"/>
          <w:szCs w:val="24"/>
        </w:rPr>
        <w:t>, Samsung, “CSI feedback and PMI codebook enhancement related to unprecoded CSI-RS” 3GPP TSG RAN1#80</w:t>
      </w:r>
      <w:r w:rsidR="00E858F9" w:rsidRPr="00D65DAF">
        <w:rPr>
          <w:rFonts w:eastAsia="Malgun Gothic"/>
          <w:szCs w:val="24"/>
        </w:rPr>
        <w:t>bis</w:t>
      </w:r>
      <w:bookmarkEnd w:id="11"/>
      <w:r w:rsidR="000C7344" w:rsidRPr="00D65DAF">
        <w:rPr>
          <w:rFonts w:eastAsia="Malgun Gothic"/>
          <w:szCs w:val="24"/>
        </w:rPr>
        <w:t xml:space="preserve"> </w:t>
      </w:r>
    </w:p>
    <w:p w:rsidR="00975D41" w:rsidRPr="00D65DAF" w:rsidRDefault="00975D41" w:rsidP="00975D41">
      <w:pPr>
        <w:pStyle w:val="Reference"/>
        <w:spacing w:line="288" w:lineRule="auto"/>
        <w:rPr>
          <w:rFonts w:eastAsia="Malgun Gothic"/>
        </w:rPr>
      </w:pPr>
      <w:bookmarkStart w:id="12" w:name="_Ref416188285"/>
      <w:r w:rsidRPr="00D65DAF">
        <w:rPr>
          <w:rFonts w:eastAsia="Malgun Gothic"/>
          <w:szCs w:val="24"/>
        </w:rPr>
        <w:t>R1-150379, Samsung</w:t>
      </w:r>
      <w:r w:rsidRPr="00D65DAF">
        <w:rPr>
          <w:rFonts w:eastAsia="Malgun Gothic"/>
        </w:rPr>
        <w:t>, “</w:t>
      </w:r>
      <w:r w:rsidRPr="00D65DAF">
        <w:t>CSI feedback enhancements and precoded CSI-RS for FD-MIMO</w:t>
      </w:r>
      <w:r w:rsidRPr="00D65DAF">
        <w:rPr>
          <w:rFonts w:eastAsia="Malgun Gothic"/>
        </w:rPr>
        <w:t>” 3GPP TSG RAN1#80</w:t>
      </w:r>
      <w:bookmarkEnd w:id="12"/>
      <w:r w:rsidRPr="00D65DAF">
        <w:rPr>
          <w:rFonts w:eastAsia="Malgun Gothic"/>
        </w:rPr>
        <w:t xml:space="preserve"> </w:t>
      </w:r>
    </w:p>
    <w:p w:rsidR="00E858F9" w:rsidRPr="00D65DAF" w:rsidRDefault="001B38FF" w:rsidP="00252956">
      <w:pPr>
        <w:pStyle w:val="Reference"/>
        <w:rPr>
          <w:rFonts w:eastAsia="Malgun Gothic"/>
          <w:szCs w:val="24"/>
        </w:rPr>
      </w:pPr>
      <w:bookmarkStart w:id="13" w:name="_Ref416188169"/>
      <w:r w:rsidRPr="00D65DAF">
        <w:rPr>
          <w:rFonts w:eastAsia="Malgun Gothic"/>
          <w:szCs w:val="24"/>
        </w:rPr>
        <w:t>R1-151640</w:t>
      </w:r>
      <w:r w:rsidR="00E858F9" w:rsidRPr="00D65DAF">
        <w:rPr>
          <w:rFonts w:eastAsia="Malgun Gothic"/>
          <w:szCs w:val="24"/>
        </w:rPr>
        <w:t>, Samsung, “</w:t>
      </w:r>
      <w:r w:rsidR="00252956" w:rsidRPr="00D65DAF">
        <w:rPr>
          <w:rFonts w:eastAsia="Malgun Gothic"/>
          <w:szCs w:val="24"/>
        </w:rPr>
        <w:t>Discussion on enhancements related to hybrid CSI-RS</w:t>
      </w:r>
      <w:r w:rsidR="00E858F9" w:rsidRPr="00D65DAF">
        <w:rPr>
          <w:rFonts w:eastAsia="Malgun Gothic"/>
          <w:szCs w:val="24"/>
        </w:rPr>
        <w:t>” 3GPP TSG RAN1#80bis</w:t>
      </w:r>
      <w:bookmarkEnd w:id="13"/>
      <w:r w:rsidR="00E858F9" w:rsidRPr="00D65DAF">
        <w:rPr>
          <w:rFonts w:eastAsia="Malgun Gothic"/>
          <w:szCs w:val="24"/>
        </w:rPr>
        <w:t xml:space="preserve"> </w:t>
      </w:r>
    </w:p>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756" w:rsidRPr="00C47AD2" w:rsidRDefault="00B75756" w:rsidP="005365DB">
      <w:pPr>
        <w:rPr>
          <w:rFonts w:ascii="Arial" w:hAnsi="Arial"/>
          <w:sz w:val="12"/>
        </w:rPr>
      </w:pPr>
      <w:r>
        <w:separator/>
      </w:r>
    </w:p>
  </w:endnote>
  <w:endnote w:type="continuationSeparator" w:id="0">
    <w:p w:rsidR="00B75756" w:rsidRPr="00C47AD2" w:rsidRDefault="00B7575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AFB" w:rsidRDefault="008E0AF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0AFB" w:rsidRDefault="008E0AF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AFB" w:rsidRDefault="008E0AF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2B27">
      <w:rPr>
        <w:rStyle w:val="PageNumber"/>
      </w:rPr>
      <w:t>4</w:t>
    </w:r>
    <w:r>
      <w:rPr>
        <w:rStyle w:val="PageNumber"/>
      </w:rPr>
      <w:fldChar w:fldCharType="end"/>
    </w:r>
  </w:p>
  <w:p w:rsidR="008E0AFB" w:rsidRDefault="008E0AF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756" w:rsidRPr="00C47AD2" w:rsidRDefault="00B75756" w:rsidP="005365DB">
      <w:pPr>
        <w:rPr>
          <w:rFonts w:ascii="Arial" w:hAnsi="Arial"/>
          <w:sz w:val="12"/>
        </w:rPr>
      </w:pPr>
      <w:r>
        <w:separator/>
      </w:r>
    </w:p>
  </w:footnote>
  <w:footnote w:type="continuationSeparator" w:id="0">
    <w:p w:rsidR="00B75756" w:rsidRPr="00C47AD2" w:rsidRDefault="00B7575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AFB" w:rsidRDefault="008E0AFB">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5"/>
  </w:num>
  <w:num w:numId="5">
    <w:abstractNumId w:val="11"/>
  </w:num>
  <w:num w:numId="6">
    <w:abstractNumId w:val="18"/>
  </w:num>
  <w:num w:numId="7">
    <w:abstractNumId w:val="12"/>
  </w:num>
  <w:num w:numId="8">
    <w:abstractNumId w:val="10"/>
  </w:num>
  <w:num w:numId="9">
    <w:abstractNumId w:val="17"/>
  </w:num>
  <w:num w:numId="10">
    <w:abstractNumId w:val="1"/>
  </w:num>
  <w:num w:numId="11">
    <w:abstractNumId w:val="3"/>
  </w:num>
  <w:num w:numId="12">
    <w:abstractNumId w:val="8"/>
  </w:num>
  <w:num w:numId="13">
    <w:abstractNumId w:val="4"/>
  </w:num>
  <w:num w:numId="14">
    <w:abstractNumId w:val="6"/>
  </w:num>
  <w:num w:numId="15">
    <w:abstractNumId w:val="2"/>
  </w:num>
  <w:num w:numId="16">
    <w:abstractNumId w:val="9"/>
  </w:num>
  <w:num w:numId="17">
    <w:abstractNumId w:val="16"/>
  </w:num>
  <w:num w:numId="18">
    <w:abstractNumId w:val="13"/>
  </w:num>
  <w:num w:numId="1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9434C-139F-4A8D-B38D-8C208EE6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2237</Words>
  <Characters>12756</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9</cp:revision>
  <cp:lastPrinted>2013-01-16T03:26:00Z</cp:lastPrinted>
  <dcterms:created xsi:type="dcterms:W3CDTF">2015-04-10T21:27:00Z</dcterms:created>
  <dcterms:modified xsi:type="dcterms:W3CDTF">2015-04-10T21:33:00Z</dcterms:modified>
</cp:coreProperties>
</file>